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9C1222">
        <w:tab/>
      </w:r>
      <w:r w:rsidR="009C1222">
        <w:tab/>
      </w:r>
      <w:r w:rsidR="009C1222">
        <w:tab/>
      </w:r>
      <w:r w:rsidR="002D151B">
        <w:t xml:space="preserve">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25.95pt" o:ole="">
            <v:imagedata r:id="rId4" o:title=""/>
          </v:shape>
          <o:OLEObject Type="Embed" ProgID="CorelDraw.Graphic.24" ShapeID="_x0000_i1025" DrawAspect="Content" ObjectID="_1804410014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EF29BA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555242"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EF29BA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01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355DB6" w:rsidRPr="00B34074" w:rsidRDefault="00B34074" w:rsidP="00B34074">
      <w:pPr>
        <w:jc w:val="center"/>
        <w:rPr>
          <w:rFonts w:asciiTheme="minorBidi" w:hAnsiTheme="minorBidi"/>
        </w:rPr>
      </w:pPr>
      <w:r w:rsidRPr="005A1F31">
        <w:rPr>
          <w:rFonts w:asciiTheme="minorBidi" w:hAnsiTheme="minorBidi"/>
          <w:noProof/>
        </w:rPr>
        <w:drawing>
          <wp:inline distT="0" distB="0" distL="0" distR="0" wp14:anchorId="763A92C5" wp14:editId="401D874D">
            <wp:extent cx="3535958" cy="1130758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5958" cy="113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A2B" w:rsidRPr="009845AB" w:rsidRDefault="008F7A2B" w:rsidP="003A151F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511:2006,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9F4269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9F4269">
        <w:rPr>
          <w:rFonts w:asciiTheme="minorBidi" w:hAnsiTheme="minorBidi"/>
          <w:color w:val="211D1E"/>
        </w:rPr>
        <w:t>0598/PPE/24/4288/R</w:t>
      </w:r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436F1A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436F1A">
        <w:rPr>
          <w:rFonts w:asciiTheme="minorBidi" w:hAnsiTheme="minorBidi"/>
          <w:color w:val="211D1E"/>
          <w:sz w:val="22"/>
          <w:szCs w:val="22"/>
        </w:rPr>
        <w:t>02</w:t>
      </w:r>
      <w:r w:rsidR="00AB1FEE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436F1A">
        <w:rPr>
          <w:rFonts w:asciiTheme="minorBidi" w:hAnsiTheme="minorBidi"/>
          <w:color w:val="211D1E"/>
          <w:sz w:val="22"/>
          <w:szCs w:val="22"/>
        </w:rPr>
        <w:t xml:space="preserve">September 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2024 </w:t>
      </w:r>
    </w:p>
    <w:p w:rsidR="00AB6A76" w:rsidRPr="009845AB" w:rsidRDefault="00AB6A76" w:rsidP="00E076CB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EXPIRY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796C1D">
        <w:rPr>
          <w:rFonts w:asciiTheme="minorBidi" w:hAnsiTheme="minorBidi"/>
          <w:color w:val="211D1E"/>
          <w:sz w:val="22"/>
          <w:szCs w:val="22"/>
        </w:rPr>
        <w:tab/>
      </w:r>
      <w:r w:rsidR="00436F1A">
        <w:rPr>
          <w:rFonts w:asciiTheme="minorBidi" w:hAnsiTheme="minorBidi"/>
          <w:color w:val="211D1E"/>
          <w:sz w:val="22"/>
          <w:szCs w:val="22"/>
        </w:rPr>
        <w:t>02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436F1A">
        <w:rPr>
          <w:rFonts w:asciiTheme="minorBidi" w:hAnsiTheme="minorBidi"/>
          <w:color w:val="211D1E"/>
          <w:sz w:val="22"/>
          <w:szCs w:val="22"/>
        </w:rPr>
        <w:t xml:space="preserve">September </w:t>
      </w:r>
      <w:r w:rsidRPr="009845AB">
        <w:rPr>
          <w:rFonts w:asciiTheme="minorBidi" w:hAnsiTheme="minorBidi"/>
          <w:color w:val="211D1E"/>
          <w:sz w:val="22"/>
          <w:szCs w:val="22"/>
        </w:rPr>
        <w:t>2029</w:t>
      </w:r>
    </w:p>
    <w:p w:rsidR="00CC6469" w:rsidRDefault="00CC6469" w:rsidP="00CC6469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 xml:space="preserve">SGS Fimko </w:t>
      </w:r>
      <w:r>
        <w:rPr>
          <w:rFonts w:ascii="Arial-BoldMT" w:hAnsi="Arial-BoldMT" w:cs="Arial-BoldMT"/>
          <w:b/>
          <w:bCs/>
          <w:sz w:val="20"/>
          <w:szCs w:val="20"/>
        </w:rPr>
        <w:t>Ltd</w:t>
      </w:r>
    </w:p>
    <w:p w:rsidR="00CC6469" w:rsidRDefault="00CC6469" w:rsidP="00CC646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CC6469" w:rsidRDefault="00CC6469" w:rsidP="00CC646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CC6469" w:rsidRDefault="00CC6469" w:rsidP="00CC646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CC6469" w:rsidRDefault="00CC6469" w:rsidP="00CC6469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CC6469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Business ID 0978538-5, Member of the SGS Group (SGS SA)</w:t>
      </w:r>
    </w:p>
    <w:p w:rsidR="00EB7981" w:rsidRDefault="00EB7981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F2626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</w:t>
      </w:r>
      <w:r w:rsidR="00F26261">
        <w:rPr>
          <w:rFonts w:asciiTheme="minorBidi" w:hAnsiTheme="minorBidi"/>
          <w:color w:val="000000" w:themeColor="text1"/>
        </w:rPr>
        <w:t>02</w:t>
      </w:r>
      <w:r w:rsidRPr="009845AB">
        <w:rPr>
          <w:rFonts w:asciiTheme="minorBidi" w:hAnsiTheme="minorBidi"/>
          <w:color w:val="000000" w:themeColor="text1"/>
        </w:rPr>
        <w:t>.0</w:t>
      </w:r>
      <w:r w:rsidR="00F26261">
        <w:rPr>
          <w:rFonts w:asciiTheme="minorBidi" w:hAnsiTheme="minorBidi"/>
          <w:color w:val="000000" w:themeColor="text1"/>
        </w:rPr>
        <w:t>9</w:t>
      </w:r>
      <w:r w:rsidRPr="009845AB">
        <w:rPr>
          <w:rFonts w:asciiTheme="minorBidi" w:hAnsiTheme="minorBidi"/>
          <w:color w:val="000000" w:themeColor="text1"/>
        </w:rPr>
        <w:t xml:space="preserve">.2024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EA66AC" w:rsidRPr="00EB7981" w:rsidRDefault="000D4848" w:rsidP="00EB798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8A30AF" w:rsidRPr="009845AB" w:rsidRDefault="00461A2F" w:rsidP="0038703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A30AF" w:rsidRPr="009845AB" w:rsidRDefault="006C25B4" w:rsidP="00F41FD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6C25B4" w:rsidRPr="009845AB" w:rsidRDefault="006C25B4" w:rsidP="00F41FD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="00FB6AFA" w:rsidRPr="009845AB">
        <w:rPr>
          <w:rFonts w:asciiTheme="minorBidi" w:hAnsiTheme="minorBidi"/>
        </w:rPr>
        <w:t>358 (0)406832695</w:t>
      </w:r>
    </w:p>
    <w:p w:rsidR="007A77B8" w:rsidRDefault="00DF6DCF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EB7981" w:rsidRDefault="00B34074" w:rsidP="009C1222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8" w:history="1">
        <w:r w:rsidR="00DF6DC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9C1222" w:rsidRPr="00DF6DCF" w:rsidRDefault="009C1222" w:rsidP="009C122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FI</w:t>
      </w:r>
      <w:r>
        <w:tab/>
      </w:r>
      <w:r>
        <w:tab/>
      </w:r>
      <w:r>
        <w:tab/>
        <w:t xml:space="preserve">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9C1222" w:rsidRPr="00DF6DCF" w:rsidRDefault="009C1222" w:rsidP="009C122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9C1222" w:rsidRPr="00C91898" w:rsidRDefault="009C1222" w:rsidP="009C1222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9C1222" w:rsidRPr="00DF6DCF" w:rsidRDefault="009C1222" w:rsidP="009C1222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9C1222" w:rsidRDefault="009C1222" w:rsidP="009C1222">
      <w:pPr>
        <w:pStyle w:val="Default"/>
      </w:pPr>
      <w:r>
        <w:object w:dxaOrig="582" w:dyaOrig="522">
          <v:shape id="_x0000_i1026" type="#_x0000_t75" style="width:29.3pt;height:25.95pt" o:ole="">
            <v:imagedata r:id="rId4" o:title=""/>
          </v:shape>
          <o:OLEObject Type="Embed" ProgID="CorelDraw.Graphic.24" ShapeID="_x0000_i1026" DrawAspect="Content" ObjectID="_1804410015" r:id="rId9"/>
        </w:object>
      </w:r>
    </w:p>
    <w:p w:rsidR="009C1222" w:rsidRPr="00DF6DCF" w:rsidRDefault="009C1222" w:rsidP="009C1222">
      <w:pPr>
        <w:pStyle w:val="Default"/>
        <w:rPr>
          <w:rFonts w:asciiTheme="minorBidi" w:hAnsiTheme="minorBidi" w:cstheme="minorBidi"/>
        </w:rPr>
      </w:pPr>
    </w:p>
    <w:p w:rsidR="009C1222" w:rsidRDefault="009C1222" w:rsidP="009C1222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9C1222" w:rsidRPr="00787594" w:rsidRDefault="009C1222" w:rsidP="009C1222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C301</w:t>
      </w:r>
    </w:p>
    <w:p w:rsidR="009C1222" w:rsidRPr="002C439D" w:rsidRDefault="009C1222" w:rsidP="009C1222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9C1222" w:rsidRPr="00B34074" w:rsidRDefault="00B34074" w:rsidP="00B34074">
      <w:pPr>
        <w:jc w:val="center"/>
        <w:rPr>
          <w:rFonts w:asciiTheme="minorBidi" w:hAnsiTheme="minorBidi"/>
        </w:rPr>
      </w:pPr>
      <w:r w:rsidRPr="005A1F31">
        <w:rPr>
          <w:rFonts w:asciiTheme="minorBidi" w:hAnsiTheme="minorBidi"/>
          <w:noProof/>
        </w:rPr>
        <w:drawing>
          <wp:inline distT="0" distB="0" distL="0" distR="0" wp14:anchorId="4355C091" wp14:editId="4BC940BC">
            <wp:extent cx="3157870" cy="100985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267" cy="10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222" w:rsidRPr="009845AB" w:rsidRDefault="009C1222" w:rsidP="009C1222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VIITTAUKSET YHDENMUKAISTETTUIHIN STANDARDEISIIN, JOIDEN VAATIMUSTENMUKAISUUDESTA ON ILMOITETTU </w:t>
      </w:r>
      <w:r w:rsidRPr="009845AB">
        <w:rPr>
          <w:rFonts w:asciiTheme="minorBidi" w:hAnsiTheme="minorBidi"/>
          <w:color w:val="211D1E"/>
        </w:rPr>
        <w:t>EN 388:2016+A1:2018, EN 511:2006, EN ISO 21420:2020</w:t>
      </w:r>
    </w:p>
    <w:p w:rsidR="009C1222" w:rsidRPr="009845AB" w:rsidRDefault="009C1222" w:rsidP="009C1222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9C1222" w:rsidRPr="009845AB" w:rsidRDefault="009C1222" w:rsidP="009C1222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TUNNISTE/TODISTUSNUMERO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9C1222" w:rsidRPr="009845AB" w:rsidRDefault="009C1222" w:rsidP="009C1222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9C1222" w:rsidRPr="009845AB" w:rsidRDefault="009C1222" w:rsidP="009C1222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syyskuuta 2024</w:t>
      </w:r>
    </w:p>
    <w:p w:rsidR="009C1222" w:rsidRPr="009845AB" w:rsidRDefault="009C1222" w:rsidP="009C1222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SERTIFIKAATIN VIIMEINEN 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syyskuuta 2029</w:t>
      </w:r>
    </w:p>
    <w:p w:rsidR="009C1222" w:rsidRDefault="009C1222" w:rsidP="009C1222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EU-TYYPPITUTKUS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9C1222" w:rsidRDefault="009C1222" w:rsidP="009C122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9C1222" w:rsidRDefault="009C1222" w:rsidP="009C122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9C1222" w:rsidRDefault="009C1222" w:rsidP="009C122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9C1222" w:rsidRDefault="009C1222" w:rsidP="009C1222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9C1222" w:rsidSect="009C1222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Y-tunnus 0978538-5, SGS-ryhmän jäsen (SGS SA)</w:t>
      </w:r>
    </w:p>
    <w:p w:rsidR="009C1222" w:rsidRDefault="009C1222" w:rsidP="009C1222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9C1222" w:rsidRDefault="009C1222" w:rsidP="009C1222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PÄIVITETTY 02.09.2024</w:t>
      </w:r>
      <w:r w:rsidRPr="009845AB">
        <w:rPr>
          <w:rFonts w:asciiTheme="minorBidi" w:hAnsiTheme="minorBidi"/>
          <w:color w:val="000000" w:themeColor="text1"/>
        </w:rPr>
        <w:tab/>
      </w:r>
    </w:p>
    <w:p w:rsidR="009C1222" w:rsidRDefault="009C1222" w:rsidP="009C1222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59C05546" wp14:editId="42944575">
            <wp:extent cx="1153402" cy="617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222" w:rsidRDefault="009C1222" w:rsidP="009C1222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</w:p>
    <w:p w:rsidR="009C1222" w:rsidRDefault="009C1222" w:rsidP="009C1222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9C1222" w:rsidRDefault="009C1222" w:rsidP="009C1222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9C1222" w:rsidRPr="00EB7981" w:rsidRDefault="009C1222" w:rsidP="009C1222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9C1222" w:rsidRPr="009845AB" w:rsidRDefault="009C1222" w:rsidP="009C1222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9C1222" w:rsidRPr="009845AB" w:rsidRDefault="009C1222" w:rsidP="009C1222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9C1222" w:rsidRPr="009845AB" w:rsidRDefault="009C1222" w:rsidP="009C1222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9C1222" w:rsidRDefault="009C1222" w:rsidP="009C1222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455C9F" w:rsidRPr="00A3505D" w:rsidRDefault="00B34074" w:rsidP="00A3505D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0" w:history="1">
        <w:r w:rsidR="009C1222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A3505D" w:rsidRPr="00DF6DCF" w:rsidRDefault="00A3505D" w:rsidP="00A3505D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DE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A3505D" w:rsidRPr="00DF6DCF" w:rsidRDefault="00A3505D" w:rsidP="00A3505D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A3505D" w:rsidRPr="00C91898" w:rsidRDefault="00A3505D" w:rsidP="00A3505D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A3505D" w:rsidRPr="00DF6DCF" w:rsidRDefault="00A3505D" w:rsidP="00A3505D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A3505D" w:rsidRPr="00B34074" w:rsidRDefault="00A3505D" w:rsidP="00A3505D">
      <w:pPr>
        <w:pStyle w:val="Default"/>
      </w:pPr>
      <w:r>
        <w:object w:dxaOrig="582" w:dyaOrig="522">
          <v:shape id="_x0000_i1027" type="#_x0000_t75" style="width:29.3pt;height:25.95pt" o:ole="">
            <v:imagedata r:id="rId4" o:title=""/>
          </v:shape>
          <o:OLEObject Type="Embed" ProgID="CorelDraw.Graphic.24" ShapeID="_x0000_i1027" DrawAspect="Content" ObjectID="_1804410016" r:id="rId11"/>
        </w:object>
      </w:r>
    </w:p>
    <w:p w:rsidR="00A3505D" w:rsidRPr="00DF6DCF" w:rsidRDefault="00A3505D" w:rsidP="00A3505D">
      <w:pPr>
        <w:pStyle w:val="Default"/>
        <w:rPr>
          <w:rFonts w:asciiTheme="minorBidi" w:hAnsiTheme="minorBidi" w:cstheme="minorBidi"/>
        </w:rPr>
      </w:pPr>
    </w:p>
    <w:p w:rsidR="00A3505D" w:rsidRDefault="00A3505D" w:rsidP="00A3505D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A3505D" w:rsidRPr="009845AB" w:rsidRDefault="00A3505D" w:rsidP="00A3505D">
      <w:pPr>
        <w:spacing w:after="0" w:line="276" w:lineRule="auto"/>
        <w:jc w:val="both"/>
        <w:rPr>
          <w:color w:val="211D1E"/>
        </w:rPr>
      </w:pPr>
    </w:p>
    <w:p w:rsidR="00A3505D" w:rsidRPr="00787594" w:rsidRDefault="00A3505D" w:rsidP="00A3505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C301</w:t>
      </w:r>
    </w:p>
    <w:p w:rsidR="00A3505D" w:rsidRPr="002C439D" w:rsidRDefault="00A3505D" w:rsidP="00A3505D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A3505D" w:rsidRPr="00B34074" w:rsidRDefault="00B34074" w:rsidP="00B34074">
      <w:pPr>
        <w:jc w:val="center"/>
        <w:rPr>
          <w:rFonts w:asciiTheme="minorBidi" w:hAnsiTheme="minorBidi"/>
        </w:rPr>
      </w:pPr>
      <w:r w:rsidRPr="005A1F31">
        <w:rPr>
          <w:rFonts w:asciiTheme="minorBidi" w:hAnsiTheme="minorBidi"/>
          <w:noProof/>
        </w:rPr>
        <w:drawing>
          <wp:inline distT="0" distB="0" distL="0" distR="0" wp14:anchorId="4355C091" wp14:editId="4BC940BC">
            <wp:extent cx="3548711" cy="1134837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7410" cy="11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05D" w:rsidRPr="009845AB" w:rsidRDefault="00A3505D" w:rsidP="00A3505D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VERWEISE AUF HARMONISIERTE NORMEN, ZU DENEN DIE KONFORMITÄT ERKLÄRT WIRD </w:t>
      </w:r>
      <w:r w:rsidRPr="009845AB">
        <w:rPr>
          <w:rFonts w:asciiTheme="minorBidi" w:hAnsiTheme="minorBidi"/>
          <w:color w:val="211D1E"/>
        </w:rPr>
        <w:t>: EN 388:2016+A1:2018, EN 511:2006, EN ISO 21420:2020</w:t>
      </w:r>
    </w:p>
    <w:p w:rsidR="00A3505D" w:rsidRPr="009845AB" w:rsidRDefault="00A3505D" w:rsidP="00A3505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3505D" w:rsidRPr="009845AB" w:rsidRDefault="00A3505D" w:rsidP="00A3505D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IDENTIFIZIERUNGS-/ZERTIFIZIERUNGSNUMMER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A3505D" w:rsidRPr="009845AB" w:rsidRDefault="00A3505D" w:rsidP="00A3505D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3505D" w:rsidRPr="009845AB" w:rsidRDefault="00A3505D" w:rsidP="00A3505D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02. September 2024</w:t>
      </w:r>
    </w:p>
    <w:p w:rsidR="00A3505D" w:rsidRPr="009845AB" w:rsidRDefault="00A3505D" w:rsidP="00A3505D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Ablaufdatum der Zertifizierung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02. September 2029</w:t>
      </w:r>
    </w:p>
    <w:p w:rsidR="00A3505D" w:rsidRDefault="00A3505D" w:rsidP="00A3505D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EU-Baumusterprüfung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A3505D" w:rsidRDefault="00A3505D" w:rsidP="00A3505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A3505D" w:rsidRDefault="00A3505D" w:rsidP="00A3505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A3505D" w:rsidRDefault="00A3505D" w:rsidP="00A3505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A3505D" w:rsidRDefault="00A3505D" w:rsidP="00A3505D">
      <w:pPr>
        <w:spacing w:after="0" w:line="240" w:lineRule="auto"/>
        <w:ind w:left="4320"/>
        <w:rPr>
          <w:rFonts w:asciiTheme="minorBidi" w:hAnsiTheme="minorBidi"/>
          <w:color w:val="000000" w:themeColor="text1"/>
        </w:rPr>
        <w:sectPr w:rsidR="00A3505D" w:rsidSect="00A3505D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Unternehmens-ID 0978538-5, Mitglied der SGS-Gruppe(SGSSA)</w:t>
      </w:r>
    </w:p>
    <w:p w:rsidR="00A3505D" w:rsidRDefault="00A3505D" w:rsidP="00A3505D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A3505D" w:rsidRDefault="00A3505D" w:rsidP="00A3505D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Stand: 02.09.2024</w:t>
      </w:r>
      <w:r w:rsidRPr="009845AB">
        <w:rPr>
          <w:rFonts w:asciiTheme="minorBidi" w:hAnsiTheme="minorBidi"/>
          <w:color w:val="000000" w:themeColor="text1"/>
        </w:rPr>
        <w:tab/>
      </w:r>
    </w:p>
    <w:p w:rsidR="00A3505D" w:rsidRDefault="00A3505D" w:rsidP="00A3505D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3BF7F3" wp14:editId="4DA3F81C">
            <wp:extent cx="1153402" cy="61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05D" w:rsidRDefault="00A3505D" w:rsidP="00A3505D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A3505D" w:rsidRDefault="00A3505D" w:rsidP="00A3505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A3505D" w:rsidRDefault="00A3505D" w:rsidP="00A3505D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A3505D" w:rsidRPr="00EB7981" w:rsidRDefault="00A3505D" w:rsidP="00A3505D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A3505D" w:rsidRPr="009845AB" w:rsidRDefault="00A3505D" w:rsidP="00A3505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A3505D" w:rsidRPr="009845AB" w:rsidRDefault="00A3505D" w:rsidP="00A3505D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A3505D" w:rsidRPr="009845AB" w:rsidRDefault="00A3505D" w:rsidP="00A3505D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A3505D" w:rsidRDefault="00A3505D" w:rsidP="00A3505D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USt-IdNr.: </w:t>
      </w:r>
      <w:r w:rsidRPr="009845AB">
        <w:rPr>
          <w:rFonts w:asciiTheme="minorBidi" w:hAnsiTheme="minorBidi"/>
          <w:lang w:val="en-GB"/>
        </w:rPr>
        <w:t>FI31408367</w:t>
      </w:r>
    </w:p>
    <w:p w:rsidR="00A3505D" w:rsidRDefault="00B34074" w:rsidP="00A3505D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2" w:history="1">
        <w:r w:rsidR="00A3505D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71059B" w:rsidRPr="00DF6DCF" w:rsidRDefault="0071059B" w:rsidP="0071059B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PL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71059B" w:rsidRPr="00DF6DCF" w:rsidRDefault="0071059B" w:rsidP="0071059B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71059B" w:rsidRPr="00174C79" w:rsidRDefault="0071059B" w:rsidP="0071059B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</w:t>
      </w:r>
      <w:r w:rsidRPr="00C91898">
        <w:rPr>
          <w:rFonts w:ascii="Cambria" w:hAnsi="Cambria" w:cs="Cambria"/>
          <w:color w:val="211D1E"/>
          <w:sz w:val="50"/>
          <w:szCs w:val="50"/>
          <w:u w:val="single"/>
        </w:rPr>
        <w:t>ś</w:t>
      </w:r>
      <w:r w:rsidRPr="00C91898">
        <w:rPr>
          <w:rFonts w:ascii="BankGothic" w:hAnsi="BankGothic"/>
          <w:color w:val="211D1E"/>
          <w:sz w:val="50"/>
          <w:szCs w:val="50"/>
          <w:u w:val="single"/>
        </w:rPr>
        <w:t>ci UE</w:t>
      </w:r>
    </w:p>
    <w:p w:rsidR="0071059B" w:rsidRPr="00DF6DCF" w:rsidRDefault="0071059B" w:rsidP="0071059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71059B" w:rsidRPr="00B34074" w:rsidRDefault="0071059B" w:rsidP="0071059B">
      <w:pPr>
        <w:pStyle w:val="Default"/>
      </w:pPr>
      <w:r>
        <w:object w:dxaOrig="582" w:dyaOrig="522">
          <v:shape id="_x0000_i1028" type="#_x0000_t75" style="width:29.3pt;height:25.95pt" o:ole="">
            <v:imagedata r:id="rId4" o:title=""/>
          </v:shape>
          <o:OLEObject Type="Embed" ProgID="CorelDraw.Graphic.24" ShapeID="_x0000_i1028" DrawAspect="Content" ObjectID="_1804410017" r:id="rId13"/>
        </w:object>
      </w:r>
    </w:p>
    <w:p w:rsidR="0071059B" w:rsidRPr="00DF6DCF" w:rsidRDefault="0071059B" w:rsidP="0071059B">
      <w:pPr>
        <w:pStyle w:val="Default"/>
        <w:rPr>
          <w:rFonts w:asciiTheme="minorBidi" w:hAnsiTheme="minorBidi" w:cstheme="minorBidi"/>
        </w:rPr>
      </w:pPr>
    </w:p>
    <w:p w:rsidR="0071059B" w:rsidRDefault="0071059B" w:rsidP="0071059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71059B" w:rsidRPr="009845AB" w:rsidRDefault="0071059B" w:rsidP="0071059B">
      <w:pPr>
        <w:spacing w:after="0" w:line="276" w:lineRule="auto"/>
        <w:jc w:val="both"/>
        <w:rPr>
          <w:color w:val="211D1E"/>
        </w:rPr>
      </w:pPr>
    </w:p>
    <w:p w:rsidR="0071059B" w:rsidRPr="00787594" w:rsidRDefault="0071059B" w:rsidP="0071059B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C301</w:t>
      </w:r>
    </w:p>
    <w:p w:rsidR="0071059B" w:rsidRPr="002C439D" w:rsidRDefault="0071059B" w:rsidP="0071059B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71059B" w:rsidRPr="00B34074" w:rsidRDefault="00B34074" w:rsidP="00B34074">
      <w:pPr>
        <w:jc w:val="center"/>
        <w:rPr>
          <w:rFonts w:asciiTheme="minorBidi" w:hAnsiTheme="minorBidi"/>
        </w:rPr>
      </w:pPr>
      <w:r w:rsidRPr="005A1F31">
        <w:rPr>
          <w:rFonts w:asciiTheme="minorBidi" w:hAnsiTheme="minorBidi"/>
          <w:noProof/>
        </w:rPr>
        <w:drawing>
          <wp:inline distT="0" distB="0" distL="0" distR="0" wp14:anchorId="4355C091" wp14:editId="4BC940BC">
            <wp:extent cx="3501276" cy="1119667"/>
            <wp:effectExtent l="0" t="0" r="444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3272" cy="112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9B" w:rsidRPr="009845AB" w:rsidRDefault="0071059B" w:rsidP="0071059B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 w:rsidRPr="009845AB">
        <w:rPr>
          <w:rFonts w:asciiTheme="minorBidi" w:hAnsiTheme="minorBidi"/>
          <w:color w:val="211D1E"/>
        </w:rPr>
        <w:t>EN 388:2016+A1:2018, EN 511:2006, EN ISO 21420:2020</w:t>
      </w:r>
    </w:p>
    <w:p w:rsidR="0071059B" w:rsidRPr="009845AB" w:rsidRDefault="0071059B" w:rsidP="0071059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1059B" w:rsidRPr="009845AB" w:rsidRDefault="0071059B" w:rsidP="0071059B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NUMER IDENTYFIKACYJNY/ CERTYFIKATU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71059B" w:rsidRPr="009845AB" w:rsidRDefault="0071059B" w:rsidP="0071059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1059B" w:rsidRPr="009845AB" w:rsidRDefault="0071059B" w:rsidP="0071059B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września 2024</w:t>
      </w:r>
    </w:p>
    <w:p w:rsidR="0071059B" w:rsidRPr="009845AB" w:rsidRDefault="0071059B" w:rsidP="0071059B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WAŻNOŚCI CERTYFIKATU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września 2029</w:t>
      </w:r>
    </w:p>
    <w:p w:rsidR="0071059B" w:rsidRDefault="0071059B" w:rsidP="0071059B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BADANIE TYPU UE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71059B" w:rsidRDefault="0071059B" w:rsidP="007105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71059B" w:rsidRDefault="0071059B" w:rsidP="007105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71059B" w:rsidRDefault="0071059B" w:rsidP="007105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71059B" w:rsidRDefault="0071059B" w:rsidP="0071059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71059B" w:rsidSect="0071059B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Numer identyfikacyjny przedsiębiorstwa 0978538-5, Członek Grupy SGS (SGS SA)</w:t>
      </w:r>
    </w:p>
    <w:p w:rsidR="0071059B" w:rsidRDefault="0071059B" w:rsidP="0071059B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71059B" w:rsidRDefault="0071059B" w:rsidP="0071059B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DATA 02.09.2024</w:t>
      </w:r>
      <w:r w:rsidRPr="009845AB">
        <w:rPr>
          <w:rFonts w:asciiTheme="minorBidi" w:hAnsiTheme="minorBidi"/>
          <w:color w:val="000000" w:themeColor="text1"/>
        </w:rPr>
        <w:tab/>
      </w:r>
    </w:p>
    <w:p w:rsidR="0071059B" w:rsidRDefault="0071059B" w:rsidP="0071059B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07647D41" wp14:editId="3525D931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9B" w:rsidRDefault="0071059B" w:rsidP="0071059B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71059B" w:rsidRDefault="0071059B" w:rsidP="0071059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71059B" w:rsidRDefault="0071059B" w:rsidP="0071059B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71059B" w:rsidRPr="00EB7981" w:rsidRDefault="0071059B" w:rsidP="0071059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71059B" w:rsidRPr="009845AB" w:rsidRDefault="0071059B" w:rsidP="0071059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71059B" w:rsidRPr="009845AB" w:rsidRDefault="0071059B" w:rsidP="0071059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71059B" w:rsidRPr="009845AB" w:rsidRDefault="0071059B" w:rsidP="0071059B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71059B" w:rsidRDefault="0071059B" w:rsidP="0071059B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71059B" w:rsidRDefault="00B34074" w:rsidP="0071059B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4" w:history="1">
        <w:r w:rsidR="0071059B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71059B" w:rsidRPr="00DF6DCF" w:rsidRDefault="0071059B" w:rsidP="0071059B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SV</w:t>
      </w:r>
      <w:r>
        <w:tab/>
      </w:r>
      <w:r>
        <w:tab/>
      </w:r>
      <w:r>
        <w:tab/>
        <w:t xml:space="preserve">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71059B" w:rsidRPr="00DF6DCF" w:rsidRDefault="0071059B" w:rsidP="0071059B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71059B" w:rsidRPr="00C91898" w:rsidRDefault="0071059B" w:rsidP="0071059B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71059B" w:rsidRPr="00DF6DCF" w:rsidRDefault="0071059B" w:rsidP="0071059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71059B" w:rsidRDefault="0071059B" w:rsidP="0071059B">
      <w:pPr>
        <w:pStyle w:val="Default"/>
      </w:pPr>
      <w:r>
        <w:object w:dxaOrig="582" w:dyaOrig="522">
          <v:shape id="_x0000_i1029" type="#_x0000_t75" style="width:29.3pt;height:25.95pt" o:ole="">
            <v:imagedata r:id="rId4" o:title=""/>
          </v:shape>
          <o:OLEObject Type="Embed" ProgID="CorelDraw.Graphic.24" ShapeID="_x0000_i1029" DrawAspect="Content" ObjectID="_1804410018" r:id="rId15"/>
        </w:object>
      </w:r>
    </w:p>
    <w:p w:rsidR="0071059B" w:rsidRPr="00DF6DCF" w:rsidRDefault="0071059B" w:rsidP="0071059B">
      <w:pPr>
        <w:pStyle w:val="Default"/>
        <w:rPr>
          <w:rFonts w:asciiTheme="minorBidi" w:hAnsiTheme="minorBidi" w:cstheme="minorBidi"/>
        </w:rPr>
      </w:pPr>
    </w:p>
    <w:p w:rsidR="0071059B" w:rsidRDefault="0071059B" w:rsidP="0071059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71059B" w:rsidRPr="009845AB" w:rsidRDefault="0071059B" w:rsidP="0071059B">
      <w:pPr>
        <w:spacing w:after="0" w:line="276" w:lineRule="auto"/>
        <w:jc w:val="both"/>
        <w:rPr>
          <w:color w:val="211D1E"/>
        </w:rPr>
      </w:pPr>
    </w:p>
    <w:p w:rsidR="0071059B" w:rsidRPr="00787594" w:rsidRDefault="0071059B" w:rsidP="0071059B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C301</w:t>
      </w:r>
    </w:p>
    <w:p w:rsidR="0071059B" w:rsidRPr="002C439D" w:rsidRDefault="0071059B" w:rsidP="0071059B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71059B" w:rsidRPr="00B34074" w:rsidRDefault="00B34074" w:rsidP="00B34074">
      <w:pPr>
        <w:jc w:val="center"/>
        <w:rPr>
          <w:rFonts w:asciiTheme="minorBidi" w:hAnsiTheme="minorBidi"/>
        </w:rPr>
      </w:pPr>
      <w:r w:rsidRPr="005A1F31">
        <w:rPr>
          <w:rFonts w:asciiTheme="minorBidi" w:hAnsiTheme="minorBidi"/>
          <w:noProof/>
        </w:rPr>
        <w:drawing>
          <wp:inline distT="0" distB="0" distL="0" distR="0" wp14:anchorId="4355C091" wp14:editId="4BC940BC">
            <wp:extent cx="3051545" cy="97584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4536" cy="98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9B" w:rsidRPr="009845AB" w:rsidRDefault="0071059B" w:rsidP="0071059B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REFERENSER TILL HARMONISERADE STANDARDER SOM ÖVERENSSTÄMMES </w:t>
      </w:r>
      <w:r w:rsidRPr="009845AB">
        <w:rPr>
          <w:rFonts w:asciiTheme="minorBidi" w:hAnsiTheme="minorBidi"/>
          <w:color w:val="211D1E"/>
        </w:rPr>
        <w:t>EN 388:2016+A1:2018, EN 511:2006, EN ISO 21420:2020</w:t>
      </w:r>
    </w:p>
    <w:p w:rsidR="0071059B" w:rsidRPr="009845AB" w:rsidRDefault="0071059B" w:rsidP="0071059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1059B" w:rsidRPr="009845AB" w:rsidRDefault="0071059B" w:rsidP="0071059B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IDENTIFIKATION/ CERTIFIERINGSNUMMER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71059B" w:rsidRPr="009845AB" w:rsidRDefault="0071059B" w:rsidP="0071059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71059B" w:rsidRPr="009845AB" w:rsidRDefault="0071059B" w:rsidP="0071059B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 september 2024</w:t>
      </w:r>
    </w:p>
    <w:p w:rsidR="0071059B" w:rsidRPr="009845AB" w:rsidRDefault="0071059B" w:rsidP="0071059B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 UTGÅNGSDATUM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 september 2029</w:t>
      </w:r>
    </w:p>
    <w:p w:rsidR="0071059B" w:rsidRDefault="0071059B" w:rsidP="0071059B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EU-TYPPROV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71059B" w:rsidRDefault="0071059B" w:rsidP="007105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71059B" w:rsidRDefault="0071059B" w:rsidP="007105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71059B" w:rsidRDefault="0071059B" w:rsidP="007105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71059B" w:rsidRDefault="0071059B" w:rsidP="0071059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71059B" w:rsidSect="0071059B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FO-nummer 0978538-5, medlem av SGS Group (SGS SA)</w:t>
      </w:r>
    </w:p>
    <w:p w:rsidR="0071059B" w:rsidRDefault="0071059B" w:rsidP="0071059B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71059B" w:rsidRDefault="0071059B" w:rsidP="0071059B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DATERAD 2024-09-02</w:t>
      </w:r>
      <w:r w:rsidRPr="009845AB">
        <w:rPr>
          <w:rFonts w:asciiTheme="minorBidi" w:hAnsiTheme="minorBidi"/>
          <w:color w:val="000000" w:themeColor="text1"/>
        </w:rPr>
        <w:tab/>
      </w:r>
    </w:p>
    <w:p w:rsidR="0071059B" w:rsidRDefault="0071059B" w:rsidP="0071059B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068FA179" wp14:editId="4F325CD9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9B" w:rsidRDefault="0071059B" w:rsidP="0071059B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71059B" w:rsidRDefault="0071059B" w:rsidP="0071059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71059B" w:rsidRDefault="0071059B" w:rsidP="0071059B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71059B" w:rsidRPr="00EB7981" w:rsidRDefault="0071059B" w:rsidP="0071059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71059B" w:rsidRPr="009845AB" w:rsidRDefault="0071059B" w:rsidP="0071059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71059B" w:rsidRPr="009845AB" w:rsidRDefault="0071059B" w:rsidP="0071059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71059B" w:rsidRPr="009845AB" w:rsidRDefault="0071059B" w:rsidP="0071059B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71059B" w:rsidRDefault="0071059B" w:rsidP="0071059B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455C9F" w:rsidRPr="0071059B" w:rsidRDefault="0071059B" w:rsidP="0071059B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  <w:sectPr w:rsidR="00455C9F" w:rsidRPr="0071059B" w:rsidSect="00455C9F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</w:t>
      </w:r>
      <w:hyperlink r:id="rId16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3260DC" w:rsidRPr="0044042A" w:rsidRDefault="003260DC" w:rsidP="0071059B">
      <w:pPr>
        <w:spacing w:after="0" w:line="240" w:lineRule="auto"/>
        <w:rPr>
          <w:rFonts w:asciiTheme="minorBidi" w:hAnsiTheme="minorBidi"/>
          <w:lang w:val="en-GB"/>
        </w:rPr>
      </w:pPr>
      <w:bookmarkStart w:id="0" w:name="_GoBack"/>
      <w:bookmarkEnd w:id="0"/>
    </w:p>
    <w:sectPr w:rsidR="003260DC" w:rsidRPr="0044042A" w:rsidSect="003E1DB1">
      <w:type w:val="continuous"/>
      <w:pgSz w:w="11906" w:h="16838" w:code="9"/>
      <w:pgMar w:top="1440" w:right="1440" w:bottom="144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75A09"/>
    <w:rsid w:val="000A12E9"/>
    <w:rsid w:val="000C6757"/>
    <w:rsid w:val="000D453F"/>
    <w:rsid w:val="000D4848"/>
    <w:rsid w:val="000F1CD5"/>
    <w:rsid w:val="00134B4B"/>
    <w:rsid w:val="00152BAE"/>
    <w:rsid w:val="00172ECA"/>
    <w:rsid w:val="00177A53"/>
    <w:rsid w:val="001C0B7F"/>
    <w:rsid w:val="001C333F"/>
    <w:rsid w:val="001C5905"/>
    <w:rsid w:val="001E76EB"/>
    <w:rsid w:val="001F3528"/>
    <w:rsid w:val="001F3F8D"/>
    <w:rsid w:val="0023286D"/>
    <w:rsid w:val="002601C2"/>
    <w:rsid w:val="00260FEC"/>
    <w:rsid w:val="002B78A6"/>
    <w:rsid w:val="002C439D"/>
    <w:rsid w:val="002D151B"/>
    <w:rsid w:val="003065E0"/>
    <w:rsid w:val="00316ACF"/>
    <w:rsid w:val="003260DC"/>
    <w:rsid w:val="00355DB6"/>
    <w:rsid w:val="00381C33"/>
    <w:rsid w:val="0038703F"/>
    <w:rsid w:val="003912E4"/>
    <w:rsid w:val="003A151F"/>
    <w:rsid w:val="003E1DB1"/>
    <w:rsid w:val="003F227B"/>
    <w:rsid w:val="004026C5"/>
    <w:rsid w:val="0043491D"/>
    <w:rsid w:val="00436F1A"/>
    <w:rsid w:val="0044042A"/>
    <w:rsid w:val="00455C9F"/>
    <w:rsid w:val="00460E39"/>
    <w:rsid w:val="00461A2F"/>
    <w:rsid w:val="00473602"/>
    <w:rsid w:val="0049188C"/>
    <w:rsid w:val="004C0DDC"/>
    <w:rsid w:val="0052472A"/>
    <w:rsid w:val="00534CD9"/>
    <w:rsid w:val="00555242"/>
    <w:rsid w:val="00556CED"/>
    <w:rsid w:val="005937E9"/>
    <w:rsid w:val="005A76D1"/>
    <w:rsid w:val="005D018B"/>
    <w:rsid w:val="005D51EF"/>
    <w:rsid w:val="005E5F7C"/>
    <w:rsid w:val="005F2749"/>
    <w:rsid w:val="005F7627"/>
    <w:rsid w:val="0062413B"/>
    <w:rsid w:val="00641949"/>
    <w:rsid w:val="00673580"/>
    <w:rsid w:val="0067387F"/>
    <w:rsid w:val="006757AF"/>
    <w:rsid w:val="00691AAE"/>
    <w:rsid w:val="006C25B4"/>
    <w:rsid w:val="006C7B8F"/>
    <w:rsid w:val="007005F1"/>
    <w:rsid w:val="0071059B"/>
    <w:rsid w:val="007254F1"/>
    <w:rsid w:val="00741729"/>
    <w:rsid w:val="00743574"/>
    <w:rsid w:val="00787594"/>
    <w:rsid w:val="00796C1D"/>
    <w:rsid w:val="007A77B8"/>
    <w:rsid w:val="007A7B18"/>
    <w:rsid w:val="007D2AB6"/>
    <w:rsid w:val="008217F1"/>
    <w:rsid w:val="00826C01"/>
    <w:rsid w:val="00831002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6372"/>
    <w:rsid w:val="00930624"/>
    <w:rsid w:val="009845AB"/>
    <w:rsid w:val="009C1222"/>
    <w:rsid w:val="009E0F6C"/>
    <w:rsid w:val="009F315F"/>
    <w:rsid w:val="009F4269"/>
    <w:rsid w:val="00A070C2"/>
    <w:rsid w:val="00A3221D"/>
    <w:rsid w:val="00A3505D"/>
    <w:rsid w:val="00AB1FEE"/>
    <w:rsid w:val="00AB6A76"/>
    <w:rsid w:val="00AE744F"/>
    <w:rsid w:val="00B150FD"/>
    <w:rsid w:val="00B254BD"/>
    <w:rsid w:val="00B34074"/>
    <w:rsid w:val="00B44F3B"/>
    <w:rsid w:val="00B758F4"/>
    <w:rsid w:val="00B85F42"/>
    <w:rsid w:val="00BD58F0"/>
    <w:rsid w:val="00BF37D0"/>
    <w:rsid w:val="00C91898"/>
    <w:rsid w:val="00C95801"/>
    <w:rsid w:val="00CC6469"/>
    <w:rsid w:val="00CD5762"/>
    <w:rsid w:val="00CF3D88"/>
    <w:rsid w:val="00D122DB"/>
    <w:rsid w:val="00D72E8D"/>
    <w:rsid w:val="00DB4B79"/>
    <w:rsid w:val="00DB715A"/>
    <w:rsid w:val="00DF6DCF"/>
    <w:rsid w:val="00E076CB"/>
    <w:rsid w:val="00E249A3"/>
    <w:rsid w:val="00E3278D"/>
    <w:rsid w:val="00E4306C"/>
    <w:rsid w:val="00E62904"/>
    <w:rsid w:val="00EA66AC"/>
    <w:rsid w:val="00EB7981"/>
    <w:rsid w:val="00EC6EAF"/>
    <w:rsid w:val="00EF29BA"/>
    <w:rsid w:val="00EF39B6"/>
    <w:rsid w:val="00F233AB"/>
    <w:rsid w:val="00F26261"/>
    <w:rsid w:val="00F41FDE"/>
    <w:rsid w:val="00F7242E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7900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cs@capra.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23</cp:revision>
  <dcterms:created xsi:type="dcterms:W3CDTF">2024-12-12T14:50:00Z</dcterms:created>
  <dcterms:modified xsi:type="dcterms:W3CDTF">2025-03-25T07:14:00Z</dcterms:modified>
</cp:coreProperties>
</file>