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44E" w:rsidRDefault="00E762EE" w:rsidP="00B34B6D">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extent cx="1088345" cy="681487"/>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0B45D0" w:rsidRPr="000B45D0" w:rsidRDefault="000B45D0" w:rsidP="000B45D0">
      <w:pPr>
        <w:jc w:val="center"/>
        <w:rPr>
          <w:rFonts w:ascii="Tahoma" w:hAnsi="Tahoma" w:cs="Tahoma"/>
          <w:b/>
          <w:bCs/>
          <w:sz w:val="32"/>
          <w:szCs w:val="32"/>
          <w:u w:val="single"/>
        </w:rPr>
      </w:pPr>
      <w:r>
        <w:rPr>
          <w:rFonts w:ascii="Tahoma" w:hAnsi="Tahoma" w:cs="Tahoma"/>
          <w:b/>
          <w:bCs/>
          <w:sz w:val="32"/>
          <w:szCs w:val="32"/>
          <w:u w:val="single"/>
        </w:rPr>
        <w:t>Instructions f</w:t>
      </w:r>
      <w:r w:rsidRPr="000B45D0">
        <w:rPr>
          <w:rFonts w:ascii="Tahoma" w:hAnsi="Tahoma" w:cs="Tahoma"/>
          <w:b/>
          <w:bCs/>
          <w:sz w:val="32"/>
          <w:szCs w:val="32"/>
          <w:u w:val="single"/>
        </w:rPr>
        <w:t>or Use</w:t>
      </w:r>
    </w:p>
    <w:p w:rsidR="000B45D0" w:rsidRPr="000B45D0" w:rsidRDefault="000B45D0" w:rsidP="000B45D0">
      <w:pPr>
        <w:rPr>
          <w:rFonts w:ascii="Tahoma" w:hAnsi="Tahoma" w:cs="Tahoma"/>
          <w:b/>
          <w:bCs/>
          <w:sz w:val="24"/>
          <w:szCs w:val="24"/>
        </w:rPr>
      </w:pPr>
    </w:p>
    <w:p w:rsidR="000B45D0" w:rsidRPr="0001495F" w:rsidRDefault="004D5E05" w:rsidP="000B45D0">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Capra</w:t>
      </w:r>
      <w:r w:rsidR="000B45D0" w:rsidRPr="0001495F">
        <w:rPr>
          <w:rFonts w:ascii="Tahoma" w:hAnsi="Tahoma" w:cs="Tahoma"/>
          <w:b/>
          <w:bCs/>
          <w:sz w:val="68"/>
          <w:szCs w:val="68"/>
        </w:rPr>
        <w:br/>
      </w:r>
      <w:r w:rsidR="000B45D0" w:rsidRPr="0001495F">
        <w:rPr>
          <w:rFonts w:ascii="Tahoma" w:hAnsi="Tahoma" w:cs="Tahoma"/>
          <w:b/>
          <w:bCs/>
          <w:sz w:val="28"/>
          <w:szCs w:val="28"/>
        </w:rPr>
        <w:t>The right glove</w:t>
      </w:r>
    </w:p>
    <w:p w:rsidR="0037521E" w:rsidRPr="007C6F77" w:rsidRDefault="00B01611" w:rsidP="00F46609">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w:t>
      </w:r>
      <w:r w:rsidR="009E0D9C">
        <w:rPr>
          <w:rFonts w:ascii="Versa Versa" w:hAnsi="Versa Versa"/>
          <w:color w:val="92D050"/>
          <w:sz w:val="64"/>
          <w:szCs w:val="64"/>
          <w14:shadow w14:blurRad="63500" w14:dist="50800" w14:dir="18900000" w14:sx="0" w14:sy="0" w14:kx="0" w14:ky="0" w14:algn="none">
            <w14:srgbClr w14:val="000000">
              <w14:alpha w14:val="50000"/>
            </w14:srgbClr>
          </w14:shadow>
        </w:rPr>
        <w:t>0</w:t>
      </w:r>
      <w:r w:rsidR="00F46609">
        <w:rPr>
          <w:rFonts w:ascii="Versa Versa" w:hAnsi="Versa Versa"/>
          <w:color w:val="92D050"/>
          <w:sz w:val="64"/>
          <w:szCs w:val="64"/>
          <w14:shadow w14:blurRad="63500" w14:dist="50800" w14:dir="18900000" w14:sx="0" w14:sy="0" w14:kx="0" w14:ky="0" w14:algn="none">
            <w14:srgbClr w14:val="000000">
              <w14:alpha w14:val="50000"/>
            </w14:srgbClr>
          </w14:shadow>
        </w:rPr>
        <w:t>8</w:t>
      </w:r>
    </w:p>
    <w:p w:rsidR="000B45D0" w:rsidRPr="000B45D0" w:rsidRDefault="000B45D0" w:rsidP="000B45D0">
      <w:pPr>
        <w:rPr>
          <w:rFonts w:ascii="Tahoma" w:hAnsi="Tahoma" w:cs="Tahoma"/>
          <w:b/>
          <w:bCs/>
          <w:sz w:val="24"/>
          <w:szCs w:val="24"/>
        </w:rPr>
      </w:pPr>
      <w:r w:rsidRPr="000B45D0">
        <w:rPr>
          <w:rFonts w:ascii="Tahoma" w:hAnsi="Tahoma" w:cs="Tahoma"/>
          <w:b/>
          <w:bCs/>
          <w:sz w:val="24"/>
          <w:szCs w:val="24"/>
        </w:rPr>
        <w:t>Sizes: 7,8,9,10,11</w:t>
      </w:r>
    </w:p>
    <w:p w:rsidR="000B45D0" w:rsidRPr="000B45D0" w:rsidRDefault="000B45D0" w:rsidP="000B45D0">
      <w:pPr>
        <w:rPr>
          <w:rFonts w:ascii="Tahoma" w:hAnsi="Tahoma" w:cs="Tahoma"/>
          <w:b/>
          <w:bCs/>
          <w:sz w:val="24"/>
          <w:szCs w:val="24"/>
        </w:rPr>
      </w:pPr>
    </w:p>
    <w:p w:rsidR="000B45D0" w:rsidRPr="000B45D0" w:rsidRDefault="000B45D0" w:rsidP="00577668">
      <w:pPr>
        <w:rPr>
          <w:rFonts w:ascii="Tahoma" w:hAnsi="Tahoma" w:cs="Tahoma"/>
          <w:b/>
          <w:bCs/>
          <w:sz w:val="24"/>
          <w:szCs w:val="24"/>
        </w:rPr>
      </w:pPr>
      <w:r w:rsidRPr="000B45D0">
        <w:rPr>
          <w:rFonts w:ascii="Tahoma" w:hAnsi="Tahoma" w:cs="Tahoma"/>
          <w:b/>
          <w:bCs/>
          <w:sz w:val="34"/>
          <w:szCs w:val="34"/>
        </w:rPr>
        <w:t>Cat</w:t>
      </w:r>
      <w:r w:rsidR="00577668">
        <w:rPr>
          <w:rFonts w:ascii="Tahoma" w:hAnsi="Tahoma" w:cs="Tahoma"/>
          <w:b/>
          <w:bCs/>
          <w:sz w:val="34"/>
          <w:szCs w:val="34"/>
        </w:rPr>
        <w:t xml:space="preserve">egory </w:t>
      </w:r>
      <w:r w:rsidRPr="000B45D0">
        <w:rPr>
          <w:rFonts w:ascii="Tahoma" w:hAnsi="Tahoma" w:cs="Tahoma"/>
          <w:b/>
          <w:bCs/>
          <w:sz w:val="34"/>
          <w:szCs w:val="34"/>
        </w:rPr>
        <w:t>2</w:t>
      </w:r>
    </w:p>
    <w:p w:rsidR="000B45D0" w:rsidRDefault="0069384F" w:rsidP="00CD4E46">
      <w:pPr>
        <w:jc w:val="center"/>
      </w:pPr>
      <w:r>
        <w:object w:dxaOrig="1913" w:dyaOrig="13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66pt" o:ole="">
            <v:imagedata r:id="rId5" o:title=""/>
          </v:shape>
          <o:OLEObject Type="Embed" ProgID="CorelDraw.Graphic.24" ShapeID="_x0000_i1025" DrawAspect="Content" ObjectID="_1804581747" r:id="rId6"/>
        </w:object>
      </w:r>
    </w:p>
    <w:p w:rsidR="00CD4E46" w:rsidRDefault="0069384F" w:rsidP="00CD4E46">
      <w:pPr>
        <w:jc w:val="center"/>
      </w:pPr>
      <w:r>
        <w:object w:dxaOrig="1151" w:dyaOrig="1336">
          <v:shape id="_x0000_i1026" type="#_x0000_t75" style="width:57.75pt;height:66.75pt" o:ole="">
            <v:imagedata r:id="rId7" o:title=""/>
          </v:shape>
          <o:OLEObject Type="Embed" ProgID="CorelDraw.Graphic.24" ShapeID="_x0000_i1026" DrawAspect="Content" ObjectID="_1804581748" r:id="rId8"/>
        </w:object>
      </w:r>
    </w:p>
    <w:p w:rsidR="00DA6EDD" w:rsidRPr="000B45D0" w:rsidRDefault="00DA6EDD" w:rsidP="00CD4E46">
      <w:pPr>
        <w:jc w:val="center"/>
        <w:rPr>
          <w:rFonts w:ascii="Tahoma" w:hAnsi="Tahoma" w:cs="Tahoma"/>
          <w:b/>
          <w:bCs/>
          <w:sz w:val="24"/>
          <w:szCs w:val="24"/>
        </w:rPr>
      </w:pPr>
    </w:p>
    <w:p w:rsidR="00AA53C6" w:rsidRPr="00495F66" w:rsidRDefault="00AA53C6" w:rsidP="00AA53C6">
      <w:pPr>
        <w:rPr>
          <w:rFonts w:ascii="Tahoma" w:hAnsi="Tahoma" w:cs="Tahoma"/>
          <w:b/>
          <w:bCs/>
          <w:sz w:val="18"/>
          <w:szCs w:val="18"/>
        </w:rPr>
      </w:pPr>
      <w:r w:rsidRPr="00495F66">
        <w:rPr>
          <w:rFonts w:ascii="Tahoma" w:hAnsi="Tahoma" w:cs="Tahoma"/>
          <w:b/>
          <w:bCs/>
          <w:sz w:val="18"/>
          <w:szCs w:val="18"/>
        </w:rPr>
        <w:t>Notified Body</w:t>
      </w:r>
    </w:p>
    <w:p w:rsidR="00AA53C6" w:rsidRPr="00495F66" w:rsidRDefault="00AA53C6" w:rsidP="00AA53C6">
      <w:pPr>
        <w:spacing w:after="0" w:line="240" w:lineRule="auto"/>
        <w:ind w:left="4320" w:hanging="4320"/>
        <w:rPr>
          <w:rFonts w:ascii="Tahoma" w:hAnsi="Tahoma" w:cs="Tahoma"/>
          <w:b/>
          <w:bCs/>
          <w:sz w:val="20"/>
          <w:szCs w:val="20"/>
        </w:rPr>
      </w:pPr>
    </w:p>
    <w:p w:rsidR="00AA53C6" w:rsidRPr="00495F66" w:rsidRDefault="00AA53C6" w:rsidP="00AA53C6">
      <w:pPr>
        <w:spacing w:after="0" w:line="240" w:lineRule="auto"/>
        <w:ind w:left="4320" w:hanging="4320"/>
        <w:rPr>
          <w:rFonts w:ascii="Tahoma" w:hAnsi="Tahoma" w:cs="Tahoma"/>
          <w:b/>
          <w:bCs/>
          <w:color w:val="EE6D2D"/>
          <w:sz w:val="20"/>
          <w:szCs w:val="20"/>
        </w:rPr>
      </w:pPr>
      <w:r w:rsidRPr="00495F66">
        <w:rPr>
          <w:rFonts w:ascii="Tahoma" w:hAnsi="Tahoma" w:cs="Tahoma"/>
          <w:b/>
          <w:bCs/>
          <w:sz w:val="20"/>
          <w:szCs w:val="20"/>
        </w:rPr>
        <w:t>SGS Fimko Ltd</w:t>
      </w:r>
    </w:p>
    <w:p w:rsidR="00AA53C6" w:rsidRPr="00495F66" w:rsidRDefault="00AA53C6" w:rsidP="00AA53C6">
      <w:pPr>
        <w:autoSpaceDE w:val="0"/>
        <w:autoSpaceDN w:val="0"/>
        <w:adjustRightInd w:val="0"/>
        <w:spacing w:after="0" w:line="240" w:lineRule="auto"/>
        <w:rPr>
          <w:rFonts w:ascii="Tahoma" w:hAnsi="Tahoma" w:cs="Tahoma"/>
          <w:sz w:val="20"/>
          <w:szCs w:val="20"/>
        </w:rPr>
      </w:pPr>
    </w:p>
    <w:p w:rsidR="00AA53C6" w:rsidRPr="00495F66" w:rsidRDefault="00AA53C6" w:rsidP="00AA53C6">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Takomotie 8</w:t>
      </w:r>
    </w:p>
    <w:p w:rsidR="00AA53C6" w:rsidRPr="00495F66" w:rsidRDefault="00AA53C6" w:rsidP="00AA53C6">
      <w:pPr>
        <w:autoSpaceDE w:val="0"/>
        <w:autoSpaceDN w:val="0"/>
        <w:adjustRightInd w:val="0"/>
        <w:spacing w:after="0" w:line="360" w:lineRule="auto"/>
        <w:rPr>
          <w:rFonts w:ascii="Tahoma" w:hAnsi="Tahoma" w:cs="Tahoma"/>
          <w:sz w:val="20"/>
          <w:szCs w:val="20"/>
        </w:rPr>
      </w:pPr>
      <w:r w:rsidRPr="00495F66">
        <w:rPr>
          <w:rFonts w:ascii="Tahoma" w:hAnsi="Tahoma" w:cs="Tahoma"/>
          <w:sz w:val="20"/>
          <w:szCs w:val="20"/>
        </w:rPr>
        <w:t>FI-00380 Helsinki, Finland</w:t>
      </w:r>
    </w:p>
    <w:p w:rsidR="00AA53C6" w:rsidRPr="00495F66" w:rsidRDefault="00AA53C6" w:rsidP="00AA53C6">
      <w:pPr>
        <w:autoSpaceDE w:val="0"/>
        <w:autoSpaceDN w:val="0"/>
        <w:adjustRightInd w:val="0"/>
        <w:spacing w:after="0" w:line="360" w:lineRule="auto"/>
        <w:rPr>
          <w:rFonts w:ascii="Tahoma" w:hAnsi="Tahoma" w:cs="Tahoma"/>
          <w:sz w:val="20"/>
          <w:szCs w:val="20"/>
        </w:rPr>
      </w:pPr>
      <w:r w:rsidRPr="00495F66">
        <w:rPr>
          <w:rFonts w:ascii="Tahoma" w:hAnsi="Tahoma" w:cs="Tahoma"/>
          <w:b/>
          <w:bCs/>
          <w:sz w:val="20"/>
          <w:szCs w:val="20"/>
        </w:rPr>
        <w:t xml:space="preserve">t. </w:t>
      </w:r>
      <w:r w:rsidRPr="00495F66">
        <w:rPr>
          <w:rFonts w:ascii="Tahoma" w:hAnsi="Tahoma" w:cs="Tahoma"/>
          <w:sz w:val="20"/>
          <w:szCs w:val="20"/>
        </w:rPr>
        <w:t>+358 9 696 361 www.sgs.com</w:t>
      </w:r>
    </w:p>
    <w:p w:rsidR="00AA53C6" w:rsidRPr="00613CC7" w:rsidRDefault="00AA53C6" w:rsidP="00AA53C6">
      <w:pPr>
        <w:spacing w:after="0" w:line="360" w:lineRule="auto"/>
        <w:rPr>
          <w:rFonts w:ascii="Tahoma" w:hAnsi="Tahoma" w:cs="Tahoma"/>
          <w:sz w:val="18"/>
          <w:szCs w:val="18"/>
        </w:rPr>
      </w:pPr>
      <w:r w:rsidRPr="00613CC7">
        <w:rPr>
          <w:rFonts w:ascii="Tahoma" w:hAnsi="Tahoma" w:cs="Tahoma"/>
          <w:sz w:val="18"/>
          <w:szCs w:val="18"/>
        </w:rPr>
        <w:t>Business ID 0978538-5, Member of the SGS Group (SGS SA)</w:t>
      </w:r>
    </w:p>
    <w:p w:rsidR="00AA53C6" w:rsidRPr="00495F66" w:rsidRDefault="00AA53C6" w:rsidP="00AA53C6">
      <w:pPr>
        <w:spacing w:after="0" w:line="360" w:lineRule="auto"/>
        <w:rPr>
          <w:rFonts w:ascii="Tahoma" w:hAnsi="Tahoma" w:cs="Tahoma"/>
          <w:bCs/>
          <w:color w:val="0000FF"/>
          <w:sz w:val="24"/>
          <w:szCs w:val="24"/>
        </w:rPr>
      </w:pPr>
      <w:r w:rsidRPr="00495F66">
        <w:rPr>
          <w:rFonts w:ascii="Tahoma" w:hAnsi="Tahoma" w:cs="Tahoma"/>
          <w:bCs/>
          <w:color w:val="0000FF"/>
          <w:sz w:val="18"/>
          <w:szCs w:val="18"/>
        </w:rPr>
        <w:t xml:space="preserve"> </w:t>
      </w:r>
    </w:p>
    <w:p w:rsidR="00AA53C6" w:rsidRPr="00495F66" w:rsidRDefault="00AA53C6" w:rsidP="00AA53C6">
      <w:pPr>
        <w:rPr>
          <w:rFonts w:ascii="Tahoma" w:hAnsi="Tahoma" w:cs="Tahoma"/>
          <w:b/>
          <w:bCs/>
          <w:sz w:val="18"/>
          <w:szCs w:val="18"/>
        </w:rPr>
      </w:pPr>
    </w:p>
    <w:p w:rsidR="00AA53C6" w:rsidRPr="00495F66" w:rsidRDefault="00AA53C6" w:rsidP="00AA53C6">
      <w:pPr>
        <w:rPr>
          <w:rFonts w:ascii="Tahoma" w:hAnsi="Tahoma" w:cs="Tahoma"/>
          <w:b/>
          <w:bCs/>
          <w:sz w:val="18"/>
          <w:szCs w:val="18"/>
        </w:rPr>
      </w:pPr>
      <w:r w:rsidRPr="00495F66">
        <w:rPr>
          <w:rFonts w:ascii="Tahoma" w:hAnsi="Tahoma" w:cs="Tahoma"/>
          <w:b/>
          <w:bCs/>
          <w:sz w:val="18"/>
          <w:szCs w:val="18"/>
        </w:rPr>
        <w:t xml:space="preserve">Capra Industry Oy/Ab </w:t>
      </w:r>
    </w:p>
    <w:p w:rsidR="00AA53C6" w:rsidRPr="00495F66" w:rsidRDefault="00AA53C6" w:rsidP="00AA53C6">
      <w:pPr>
        <w:spacing w:after="0" w:line="360" w:lineRule="auto"/>
        <w:rPr>
          <w:rFonts w:ascii="Tahoma" w:hAnsi="Tahoma" w:cs="Tahoma"/>
          <w:sz w:val="18"/>
          <w:szCs w:val="18"/>
        </w:rPr>
      </w:pPr>
      <w:r w:rsidRPr="00495F66">
        <w:rPr>
          <w:rFonts w:ascii="Tahoma" w:hAnsi="Tahoma" w:cs="Tahoma"/>
          <w:sz w:val="18"/>
          <w:szCs w:val="18"/>
        </w:rPr>
        <w:t xml:space="preserve">Kutojantie 3 02630 Espoo, Finland </w:t>
      </w:r>
    </w:p>
    <w:p w:rsidR="00AA53C6" w:rsidRPr="00495F66" w:rsidRDefault="00AA53C6" w:rsidP="00AA53C6">
      <w:pPr>
        <w:spacing w:after="0" w:line="360" w:lineRule="auto"/>
        <w:rPr>
          <w:rFonts w:ascii="Tahoma" w:hAnsi="Tahoma" w:cs="Tahoma"/>
          <w:sz w:val="18"/>
          <w:szCs w:val="18"/>
        </w:rPr>
      </w:pPr>
      <w:r w:rsidRPr="00495F66">
        <w:rPr>
          <w:rFonts w:ascii="Tahoma" w:hAnsi="Tahoma" w:cs="Tahoma"/>
          <w:sz w:val="18"/>
          <w:szCs w:val="18"/>
        </w:rPr>
        <w:t>+358 (0)29 509 5000</w:t>
      </w:r>
    </w:p>
    <w:p w:rsidR="00AA53C6" w:rsidRPr="00495F66" w:rsidRDefault="00AA53C6" w:rsidP="00AA53C6">
      <w:pPr>
        <w:spacing w:after="0" w:line="360" w:lineRule="auto"/>
        <w:rPr>
          <w:rFonts w:ascii="Tahoma" w:hAnsi="Tahoma" w:cs="Tahoma"/>
          <w:sz w:val="14"/>
          <w:szCs w:val="14"/>
        </w:rPr>
      </w:pPr>
      <w:r w:rsidRPr="00495F66">
        <w:rPr>
          <w:rFonts w:ascii="Tahoma" w:hAnsi="Tahoma" w:cs="Tahoma"/>
          <w:sz w:val="18"/>
          <w:szCs w:val="18"/>
        </w:rPr>
        <w:t>cs@capra.fi</w:t>
      </w:r>
      <w:r w:rsidRPr="00495F66">
        <w:rPr>
          <w:rFonts w:ascii="Tahoma" w:hAnsi="Tahoma" w:cs="Tahoma"/>
          <w:sz w:val="14"/>
          <w:szCs w:val="14"/>
        </w:rPr>
        <w:t xml:space="preserve"> </w:t>
      </w:r>
    </w:p>
    <w:p w:rsidR="005E4016" w:rsidRPr="008E6F44" w:rsidRDefault="005E4016">
      <w:pPr>
        <w:rPr>
          <w:sz w:val="14"/>
          <w:szCs w:val="14"/>
        </w:rPr>
      </w:pPr>
      <w:r w:rsidRPr="008E6F44">
        <w:rPr>
          <w:sz w:val="14"/>
          <w:szCs w:val="14"/>
        </w:rPr>
        <w:br w:type="page"/>
      </w:r>
    </w:p>
    <w:p w:rsidR="009F3BC3" w:rsidRDefault="009F3BC3" w:rsidP="00AA1EF4">
      <w:pPr>
        <w:spacing w:after="0"/>
        <w:rPr>
          <w:rFonts w:ascii="Cooper Black" w:hAnsi="Cooper Black"/>
          <w:b/>
          <w:bCs/>
          <w:sz w:val="28"/>
          <w:szCs w:val="28"/>
        </w:rPr>
      </w:pPr>
      <w:r w:rsidRPr="00C606FD">
        <w:rPr>
          <w:rFonts w:ascii="Cooper Black" w:hAnsi="Cooper Black"/>
          <w:b/>
          <w:bCs/>
          <w:sz w:val="28"/>
          <w:szCs w:val="28"/>
        </w:rPr>
        <w:lastRenderedPageBreak/>
        <w:t>EN</w:t>
      </w:r>
    </w:p>
    <w:p w:rsidR="0011008A" w:rsidRPr="00C606FD" w:rsidRDefault="0011008A" w:rsidP="009B27C1">
      <w:pPr>
        <w:spacing w:after="0"/>
        <w:jc w:val="both"/>
        <w:rPr>
          <w:rFonts w:ascii="Cooper Black" w:hAnsi="Cooper Black"/>
          <w:b/>
          <w:bCs/>
          <w:sz w:val="28"/>
          <w:szCs w:val="28"/>
        </w:rPr>
      </w:pPr>
    </w:p>
    <w:p w:rsidR="006F5F89" w:rsidRPr="00C606FD" w:rsidRDefault="006F5F89" w:rsidP="009B27C1">
      <w:pPr>
        <w:spacing w:after="0"/>
        <w:jc w:val="both"/>
        <w:rPr>
          <w:rFonts w:ascii="Tahoma" w:hAnsi="Tahoma" w:cs="Tahoma"/>
          <w:b/>
          <w:bCs/>
          <w:sz w:val="24"/>
          <w:szCs w:val="24"/>
        </w:rPr>
      </w:pPr>
      <w:r w:rsidRPr="00C606FD">
        <w:rPr>
          <w:rFonts w:ascii="Tahoma" w:hAnsi="Tahoma" w:cs="Tahoma"/>
          <w:b/>
          <w:bCs/>
          <w:sz w:val="24"/>
          <w:szCs w:val="24"/>
        </w:rPr>
        <w:t>Instructions for Use</w:t>
      </w:r>
    </w:p>
    <w:p w:rsidR="006F5F89" w:rsidRPr="00C606FD" w:rsidRDefault="006F5F89" w:rsidP="00B2755D">
      <w:pPr>
        <w:spacing w:after="0"/>
        <w:jc w:val="both"/>
        <w:rPr>
          <w:b/>
          <w:bCs/>
        </w:rPr>
      </w:pPr>
      <w:r w:rsidRPr="00C606FD">
        <w:rPr>
          <w:b/>
          <w:bCs/>
        </w:rPr>
        <w:t xml:space="preserve">Instruction of use for </w:t>
      </w:r>
      <w:r w:rsidR="00B2755D" w:rsidRPr="00C606FD">
        <w:rPr>
          <w:rFonts w:ascii="Versa Versa" w:hAnsi="Versa Versa"/>
          <w:color w:val="92D050"/>
          <w14:shadow w14:blurRad="63500" w14:dist="50800" w14:dir="18900000" w14:sx="0" w14:sy="0" w14:kx="0" w14:ky="0" w14:algn="none">
            <w14:srgbClr w14:val="000000">
              <w14:alpha w14:val="50000"/>
            </w14:srgbClr>
          </w14:shadow>
        </w:rPr>
        <w:t>Capra’s</w:t>
      </w:r>
      <w:r w:rsidRPr="00C606FD">
        <w:rPr>
          <w:b/>
          <w:bCs/>
        </w:rPr>
        <w:t xml:space="preserve"> protective gloves for general use</w:t>
      </w:r>
    </w:p>
    <w:p w:rsidR="006F5F89" w:rsidRPr="00C606FD" w:rsidRDefault="006F5F89" w:rsidP="00087B8B">
      <w:pPr>
        <w:spacing w:after="0"/>
        <w:jc w:val="both"/>
      </w:pPr>
      <w:r w:rsidRPr="00C606FD">
        <w:rPr>
          <w:b/>
          <w:bCs/>
        </w:rPr>
        <w:t>CE category 2,</w:t>
      </w:r>
      <w:r w:rsidRPr="00C606FD">
        <w:t xml:space="preserve"> protection when there is a medium risk of serious injury</w:t>
      </w:r>
      <w:r w:rsidR="00E2242F" w:rsidRPr="00C606FD">
        <w:t>.</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Usage</w:t>
      </w:r>
    </w:p>
    <w:p w:rsidR="006F5F89" w:rsidRPr="00C606FD" w:rsidRDefault="006F5F89" w:rsidP="00574145">
      <w:pPr>
        <w:spacing w:after="0"/>
      </w:pPr>
      <w:r w:rsidRPr="00C606FD">
        <w:t>The gloves shall not be worn when there is a risk of entanglement with moving parts of machines</w:t>
      </w:r>
      <w:r w:rsidR="005B390A">
        <w:t>.</w:t>
      </w:r>
    </w:p>
    <w:p w:rsidR="006F5F89" w:rsidRPr="00C606FD" w:rsidRDefault="006F5F89" w:rsidP="009078D6">
      <w:pPr>
        <w:spacing w:after="0"/>
        <w:jc w:val="both"/>
        <w:rPr>
          <w:b/>
          <w:bCs/>
        </w:rPr>
      </w:pPr>
      <w:r w:rsidRPr="00C606FD">
        <w:rPr>
          <w:b/>
          <w:bCs/>
        </w:rPr>
        <w:t>We recommend that the gloves are tested and checked for damages before use.</w:t>
      </w:r>
    </w:p>
    <w:p w:rsidR="006F5F89" w:rsidRPr="00C606FD" w:rsidRDefault="006F5F89" w:rsidP="004472A9">
      <w:pPr>
        <w:spacing w:after="0"/>
        <w:jc w:val="both"/>
      </w:pPr>
      <w:r w:rsidRPr="00C606FD">
        <w:t>It is the employer’s responsibility together with the user to analyze if each glove protects against the risks that can appear in any given work situation.</w:t>
      </w:r>
    </w:p>
    <w:p w:rsidR="00B37ED1" w:rsidRPr="00C606FD" w:rsidRDefault="00B37ED1" w:rsidP="00087B8B">
      <w:pPr>
        <w:spacing w:after="0"/>
        <w:jc w:val="both"/>
        <w:rPr>
          <w:b/>
          <w:bCs/>
        </w:rPr>
      </w:pPr>
    </w:p>
    <w:p w:rsidR="006F5F89" w:rsidRPr="00C606FD" w:rsidRDefault="006F5F89" w:rsidP="00087B8B">
      <w:pPr>
        <w:spacing w:after="0"/>
        <w:jc w:val="both"/>
        <w:rPr>
          <w:b/>
          <w:bCs/>
        </w:rPr>
      </w:pPr>
      <w:r w:rsidRPr="00C606FD">
        <w:rPr>
          <w:b/>
          <w:bCs/>
        </w:rPr>
        <w:t>Basic demands</w:t>
      </w:r>
    </w:p>
    <w:p w:rsidR="006444DF" w:rsidRPr="006444DF" w:rsidRDefault="006F5F89" w:rsidP="006444DF">
      <w:pPr>
        <w:spacing w:after="0"/>
        <w:jc w:val="both"/>
      </w:pPr>
      <w:r w:rsidRPr="00C606FD">
        <w:t xml:space="preserve">All </w:t>
      </w:r>
      <w:r w:rsidR="008F120B" w:rsidRPr="00C606FD">
        <w:rPr>
          <w:rFonts w:ascii="Versa Versa" w:hAnsi="Versa Versa"/>
          <w:color w:val="92D050"/>
          <w14:shadow w14:blurRad="63500" w14:dist="50800" w14:dir="18900000" w14:sx="0" w14:sy="0" w14:kx="0" w14:ky="0" w14:algn="none">
            <w14:srgbClr w14:val="000000">
              <w14:alpha w14:val="50000"/>
            </w14:srgbClr>
          </w14:shadow>
        </w:rPr>
        <w:t>Capra</w:t>
      </w:r>
      <w:r w:rsidRPr="00C606FD">
        <w:t xml:space="preserve"> gloves corresponds to the PPE regulation (EU) 2016/425 </w:t>
      </w:r>
      <w:r w:rsidRPr="006444DF">
        <w:t>and</w:t>
      </w:r>
      <w:r w:rsidR="006444DF" w:rsidRPr="006444DF">
        <w:t xml:space="preserve"> the standard EN ISO 21420:2020 </w:t>
      </w:r>
      <w:r w:rsidR="006444DF" w:rsidRPr="006444DF">
        <w:rPr>
          <w:rStyle w:val="A5"/>
          <w:sz w:val="22"/>
          <w:szCs w:val="22"/>
        </w:rPr>
        <w:t>with the detailed levels of performance presented below. However, always remember that no item of PPE can provide full protection and caution must always be taken when exposed to risks.</w:t>
      </w:r>
    </w:p>
    <w:p w:rsidR="006F5F89" w:rsidRPr="006444DF" w:rsidRDefault="006F5F89" w:rsidP="00D6133E">
      <w:pPr>
        <w:spacing w:after="0"/>
        <w:jc w:val="both"/>
      </w:pPr>
      <w:r w:rsidRPr="006444DF">
        <w:t>Declaration of Conformity for this product can be found at our website: capra.fi</w:t>
      </w:r>
    </w:p>
    <w:p w:rsidR="00426E02" w:rsidRPr="00787EB3" w:rsidRDefault="00426E02" w:rsidP="00D6133E">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271F0D" w:rsidRPr="00C42597" w:rsidTr="00271F0D">
        <w:tc>
          <w:tcPr>
            <w:tcW w:w="1795" w:type="dxa"/>
          </w:tcPr>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EN 388:2016+A1:2018</w:t>
            </w:r>
          </w:p>
          <w:p w:rsidR="00787EB3" w:rsidRPr="00B1259C" w:rsidRDefault="0062715F" w:rsidP="00787EB3">
            <w:pPr>
              <w:jc w:val="center"/>
              <w:rPr>
                <w:rFonts w:ascii="Arial Narrow" w:hAnsi="Arial Narrow"/>
                <w:sz w:val="18"/>
                <w:szCs w:val="18"/>
              </w:rPr>
            </w:pPr>
            <w:r w:rsidRPr="00B1259C">
              <w:rPr>
                <w:rFonts w:ascii="Arial Narrow" w:hAnsi="Arial Narrow"/>
                <w:sz w:val="18"/>
                <w:szCs w:val="18"/>
              </w:rPr>
              <w:object w:dxaOrig="677" w:dyaOrig="759">
                <v:shape id="_x0000_i1027" type="#_x0000_t75" style="width:35.25pt;height:39.75pt" o:ole="">
                  <v:imagedata r:id="rId9" o:title=""/>
                </v:shape>
                <o:OLEObject Type="Embed" ProgID="CorelDraw.Graphic.24" ShapeID="_x0000_i1027" DrawAspect="Content" ObjectID="_1804581749" r:id="rId10"/>
              </w:object>
            </w:r>
          </w:p>
          <w:p w:rsidR="00787EB3" w:rsidRPr="00B1259C" w:rsidRDefault="00787EB3" w:rsidP="00787EB3">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A. Abrasion resistance </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B. Blade cut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C. Tear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D. Puncture resistance</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E. Cut Resistance TDM</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     (EN ISO13997),</w:t>
            </w: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 xml:space="preserve">F. Impact Protection  </w:t>
            </w:r>
          </w:p>
        </w:tc>
        <w:tc>
          <w:tcPr>
            <w:tcW w:w="1260" w:type="dxa"/>
          </w:tcPr>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62715F"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62715F" w:rsidRPr="00B1259C" w:rsidRDefault="0062715F" w:rsidP="003C162B">
            <w:pPr>
              <w:spacing w:line="276" w:lineRule="auto"/>
              <w:jc w:val="both"/>
              <w:rPr>
                <w:rFonts w:ascii="Arial Narrow" w:hAnsi="Arial Narrow"/>
                <w:b/>
                <w:bCs/>
                <w:sz w:val="18"/>
                <w:szCs w:val="18"/>
              </w:rPr>
            </w:pPr>
          </w:p>
          <w:p w:rsidR="00787EB3" w:rsidRPr="00B1259C" w:rsidRDefault="0062715F" w:rsidP="003C162B">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62715F" w:rsidRPr="00B1259C" w:rsidRDefault="0062715F" w:rsidP="0062715F">
            <w:pPr>
              <w:jc w:val="both"/>
              <w:rPr>
                <w:rFonts w:ascii="Arial Narrow" w:hAnsi="Arial Narrow"/>
                <w:b/>
                <w:bCs/>
                <w:sz w:val="18"/>
                <w:szCs w:val="18"/>
              </w:rPr>
            </w:pPr>
            <w:r w:rsidRPr="00B1259C">
              <w:rPr>
                <w:rFonts w:ascii="Arial Narrow" w:hAnsi="Arial Narrow"/>
                <w:b/>
                <w:bCs/>
                <w:sz w:val="18"/>
                <w:szCs w:val="18"/>
              </w:rPr>
              <w:t xml:space="preserve">PROTECTIVE GLOVES AGAINST MECHANICAL RISKS. Protection Levels </w:t>
            </w:r>
          </w:p>
          <w:p w:rsidR="00787EB3" w:rsidRPr="00B1259C" w:rsidRDefault="0062715F" w:rsidP="003A21EA">
            <w:pPr>
              <w:jc w:val="both"/>
              <w:rPr>
                <w:rFonts w:ascii="Arial Narrow" w:hAnsi="Arial Narrow"/>
                <w:b/>
                <w:bCs/>
                <w:sz w:val="18"/>
                <w:szCs w:val="18"/>
              </w:rPr>
            </w:pPr>
            <w:r w:rsidRPr="00B1259C">
              <w:rPr>
                <w:rFonts w:ascii="Arial Narrow" w:hAnsi="Arial Narrow"/>
                <w:b/>
                <w:bCs/>
                <w:sz w:val="18"/>
                <w:szCs w:val="18"/>
              </w:rPr>
              <w:t>are measured from area of glove palm.</w:t>
            </w:r>
            <w:r w:rsidRPr="00B1259C">
              <w:rPr>
                <w:rFonts w:ascii="Arial Narrow" w:hAnsi="Arial Narrow"/>
                <w:sz w:val="18"/>
                <w:szCs w:val="18"/>
              </w:rPr>
              <w:t xml:space="preserve"> Warning: For glove with two or more layers the overall classification of EN 388:2016 does not necessarily</w:t>
            </w:r>
            <w:r w:rsidR="0067535C" w:rsidRPr="00B1259C">
              <w:rPr>
                <w:rFonts w:ascii="Arial Narrow" w:hAnsi="Arial Narrow"/>
                <w:sz w:val="18"/>
                <w:szCs w:val="18"/>
              </w:rPr>
              <w:t xml:space="preserve"> </w:t>
            </w:r>
            <w:r w:rsidRPr="00B1259C">
              <w:rPr>
                <w:rFonts w:ascii="Arial Narrow" w:hAnsi="Arial Narrow"/>
                <w:sz w:val="18"/>
                <w:szCs w:val="18"/>
              </w:rPr>
              <w:t>reflect the performance of the outmost layer.</w:t>
            </w:r>
            <w:r w:rsidR="00D55BE7">
              <w:rPr>
                <w:rFonts w:ascii="Arial Narrow" w:hAnsi="Arial Narrow"/>
                <w:sz w:val="18"/>
                <w:szCs w:val="18"/>
              </w:rPr>
              <w:t xml:space="preserve"> </w:t>
            </w:r>
            <w:r w:rsidRPr="00B1259C">
              <w:rPr>
                <w:rFonts w:ascii="Arial Narrow" w:hAnsi="Arial Narrow"/>
                <w:sz w:val="18"/>
                <w:szCs w:val="18"/>
              </w:rPr>
              <w:t>Do not use these gloves near</w:t>
            </w:r>
            <w:r w:rsidR="0067535C" w:rsidRPr="00B1259C">
              <w:rPr>
                <w:rFonts w:ascii="Arial Narrow" w:hAnsi="Arial Narrow"/>
                <w:sz w:val="18"/>
                <w:szCs w:val="18"/>
              </w:rPr>
              <w:t xml:space="preserve"> </w:t>
            </w:r>
            <w:r w:rsidRPr="00B1259C">
              <w:rPr>
                <w:rFonts w:ascii="Arial Narrow" w:hAnsi="Arial Narrow"/>
                <w:sz w:val="18"/>
                <w:szCs w:val="18"/>
              </w:rPr>
              <w:t>moving elements or machinery with unprotected parts. For dulling during the cut resistance test, the coupe test results are only indicative while the TDM cut resistance test is the reference performance result.</w:t>
            </w:r>
          </w:p>
        </w:tc>
      </w:tr>
    </w:tbl>
    <w:p w:rsidR="00D14A5B" w:rsidRDefault="00D14A5B" w:rsidP="00087B8B">
      <w:pPr>
        <w:spacing w:after="0"/>
        <w:jc w:val="both"/>
        <w:rPr>
          <w:rFonts w:ascii="Arial Narrow" w:hAnsi="Arial Narrow"/>
          <w:b/>
          <w:bCs/>
          <w:sz w:val="20"/>
          <w:szCs w:val="20"/>
        </w:rPr>
      </w:pPr>
    </w:p>
    <w:p w:rsidR="00271F0D" w:rsidRPr="00C42597" w:rsidRDefault="00271F0D" w:rsidP="00087B8B">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AC4E63" w:rsidRPr="00C42597" w:rsidTr="00271F0D">
        <w:tc>
          <w:tcPr>
            <w:tcW w:w="1795" w:type="dxa"/>
          </w:tcPr>
          <w:p w:rsidR="009B1375" w:rsidRPr="00AC4E63" w:rsidRDefault="009B1375" w:rsidP="006C2427">
            <w:pPr>
              <w:jc w:val="center"/>
              <w:rPr>
                <w:rFonts w:ascii="Arial Narrow" w:hAnsi="Arial Narrow"/>
                <w:b/>
                <w:bCs/>
                <w:sz w:val="18"/>
                <w:szCs w:val="18"/>
              </w:rPr>
            </w:pPr>
            <w:r w:rsidRPr="00AC4E63">
              <w:rPr>
                <w:rFonts w:ascii="Arial Narrow" w:hAnsi="Arial Narrow"/>
                <w:b/>
                <w:bCs/>
                <w:sz w:val="18"/>
                <w:szCs w:val="18"/>
              </w:rPr>
              <w:t>EN 511:2006</w:t>
            </w:r>
          </w:p>
          <w:p w:rsidR="009B1375" w:rsidRPr="00AC4E63" w:rsidRDefault="009B1375" w:rsidP="006C2427">
            <w:pPr>
              <w:jc w:val="center"/>
              <w:rPr>
                <w:rFonts w:ascii="Arial Narrow" w:hAnsi="Arial Narrow"/>
                <w:sz w:val="18"/>
                <w:szCs w:val="18"/>
              </w:rPr>
            </w:pPr>
            <w:r w:rsidRPr="00AC4E63">
              <w:rPr>
                <w:rFonts w:ascii="Arial Narrow" w:hAnsi="Arial Narrow"/>
                <w:sz w:val="18"/>
                <w:szCs w:val="18"/>
              </w:rPr>
              <w:object w:dxaOrig="798" w:dyaOrig="859">
                <v:shape id="_x0000_i1028" type="#_x0000_t75" style="width:40.5pt;height:42.75pt" o:ole="">
                  <v:imagedata r:id="rId11" o:title=""/>
                </v:shape>
                <o:OLEObject Type="Embed" ProgID="CorelDraw.Graphic.24" ShapeID="_x0000_i1028" DrawAspect="Content" ObjectID="_1804581750" r:id="rId12"/>
              </w:object>
            </w:r>
          </w:p>
          <w:p w:rsidR="009B1375" w:rsidRPr="00AC4E63" w:rsidRDefault="009B1375" w:rsidP="009B1375">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2435CC" w:rsidRPr="00AC4E63" w:rsidRDefault="002435CC" w:rsidP="002435CC">
            <w:pPr>
              <w:spacing w:line="276" w:lineRule="auto"/>
              <w:jc w:val="both"/>
              <w:rPr>
                <w:rFonts w:ascii="Arial Narrow" w:hAnsi="Arial Narrow"/>
                <w:sz w:val="18"/>
                <w:szCs w:val="18"/>
              </w:rPr>
            </w:pPr>
            <w:r w:rsidRPr="00AC4E63">
              <w:rPr>
                <w:rFonts w:ascii="Arial Narrow" w:hAnsi="Arial Narrow"/>
                <w:b/>
                <w:bCs/>
                <w:sz w:val="18"/>
                <w:szCs w:val="18"/>
              </w:rPr>
              <w:t xml:space="preserve">PROPERTY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A. Convective Cold  </w:t>
            </w:r>
          </w:p>
          <w:p w:rsidR="002435CC" w:rsidRPr="00AC4E63" w:rsidRDefault="002435CC" w:rsidP="002435CC">
            <w:pPr>
              <w:spacing w:line="276" w:lineRule="auto"/>
              <w:jc w:val="both"/>
              <w:rPr>
                <w:rFonts w:ascii="Arial Narrow" w:hAnsi="Arial Narrow"/>
                <w:b/>
                <w:bCs/>
                <w:sz w:val="18"/>
                <w:szCs w:val="18"/>
              </w:rPr>
            </w:pPr>
            <w:r w:rsidRPr="00AC4E63">
              <w:rPr>
                <w:rFonts w:ascii="Arial Narrow" w:hAnsi="Arial Narrow"/>
                <w:b/>
                <w:bCs/>
                <w:sz w:val="18"/>
                <w:szCs w:val="18"/>
              </w:rPr>
              <w:t xml:space="preserve">B. Contact Cold </w:t>
            </w:r>
          </w:p>
          <w:p w:rsidR="009B1375" w:rsidRPr="00AC4E63" w:rsidRDefault="002435CC" w:rsidP="00E503E5">
            <w:pPr>
              <w:spacing w:line="276" w:lineRule="auto"/>
              <w:jc w:val="both"/>
              <w:rPr>
                <w:rFonts w:ascii="Arial Narrow" w:hAnsi="Arial Narrow"/>
                <w:b/>
                <w:bCs/>
                <w:sz w:val="18"/>
                <w:szCs w:val="18"/>
              </w:rPr>
            </w:pPr>
            <w:r w:rsidRPr="00AC4E63">
              <w:rPr>
                <w:rFonts w:ascii="Arial Narrow" w:hAnsi="Arial Narrow"/>
                <w:b/>
                <w:bCs/>
                <w:sz w:val="18"/>
                <w:szCs w:val="18"/>
              </w:rPr>
              <w:t xml:space="preserve">C. Water Penetration </w:t>
            </w:r>
          </w:p>
        </w:tc>
        <w:tc>
          <w:tcPr>
            <w:tcW w:w="1440" w:type="dxa"/>
          </w:tcPr>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PERFORMANCE</w:t>
            </w:r>
            <w:r w:rsidRPr="00AC4E63">
              <w:rPr>
                <w:rFonts w:ascii="Arial Narrow" w:hAnsi="Arial Narrow"/>
                <w:b/>
                <w:bCs/>
                <w:sz w:val="18"/>
                <w:szCs w:val="18"/>
              </w:rPr>
              <w:br/>
            </w:r>
            <w:r w:rsidR="009B1375" w:rsidRPr="00AC4E63">
              <w:rPr>
                <w:rFonts w:ascii="Arial Narrow" w:hAnsi="Arial Narrow"/>
                <w:b/>
                <w:bCs/>
                <w:sz w:val="18"/>
                <w:szCs w:val="18"/>
              </w:rPr>
              <w:t>Min. 0; Max. 4</w:t>
            </w:r>
          </w:p>
          <w:p w:rsidR="009B1375" w:rsidRPr="00AC4E63" w:rsidRDefault="009B1375" w:rsidP="006C2427">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9B1375" w:rsidRPr="00AC4E63" w:rsidRDefault="002435CC" w:rsidP="006C2427">
            <w:pPr>
              <w:spacing w:line="276" w:lineRule="auto"/>
              <w:jc w:val="both"/>
              <w:rPr>
                <w:rFonts w:ascii="Arial Narrow" w:hAnsi="Arial Narrow"/>
                <w:b/>
                <w:bCs/>
                <w:sz w:val="18"/>
                <w:szCs w:val="18"/>
              </w:rPr>
            </w:pPr>
            <w:r w:rsidRPr="00AC4E63">
              <w:rPr>
                <w:rFonts w:ascii="Arial Narrow" w:hAnsi="Arial Narrow"/>
                <w:b/>
                <w:bCs/>
                <w:sz w:val="18"/>
                <w:szCs w:val="18"/>
              </w:rPr>
              <w:t>0 (Fail); 1 (Pass)</w:t>
            </w:r>
          </w:p>
        </w:tc>
        <w:tc>
          <w:tcPr>
            <w:tcW w:w="4320" w:type="dxa"/>
          </w:tcPr>
          <w:p w:rsidR="009B1375" w:rsidRPr="00AC4E63" w:rsidRDefault="00EB1DFB" w:rsidP="00C77047">
            <w:pPr>
              <w:jc w:val="both"/>
              <w:rPr>
                <w:rFonts w:ascii="Arial Narrow" w:hAnsi="Arial Narrow"/>
                <w:sz w:val="18"/>
                <w:szCs w:val="18"/>
              </w:rPr>
            </w:pPr>
            <w:r w:rsidRPr="00AC4E63">
              <w:rPr>
                <w:rFonts w:ascii="Arial Narrow" w:hAnsi="Arial Narrow"/>
                <w:b/>
                <w:bCs/>
                <w:sz w:val="18"/>
                <w:szCs w:val="18"/>
              </w:rPr>
              <w:t xml:space="preserve">Warning: </w:t>
            </w:r>
            <w:r w:rsidRPr="00AC4E63">
              <w:rPr>
                <w:rFonts w:ascii="Arial Narrow" w:hAnsi="Arial Narrow"/>
                <w:sz w:val="18"/>
                <w:szCs w:val="18"/>
              </w:rPr>
              <w:t xml:space="preserve">EN 511:2006: If the glove </w:t>
            </w:r>
            <w:r w:rsidR="009440A8" w:rsidRPr="00AC4E63">
              <w:rPr>
                <w:rFonts w:ascii="Arial Narrow" w:hAnsi="Arial Narrow"/>
                <w:sz w:val="18"/>
                <w:szCs w:val="18"/>
              </w:rPr>
              <w:t>consists</w:t>
            </w:r>
            <w:r w:rsidRPr="00AC4E63">
              <w:rPr>
                <w:rFonts w:ascii="Arial Narrow" w:hAnsi="Arial Narrow"/>
                <w:sz w:val="18"/>
                <w:szCs w:val="18"/>
              </w:rPr>
              <w:t xml:space="preserve"> of separate parts which are not permanently interconnected, the performance level and </w:t>
            </w:r>
            <w:r w:rsidR="00C77047" w:rsidRPr="00AC4E63">
              <w:rPr>
                <w:rFonts w:ascii="Arial Narrow" w:hAnsi="Arial Narrow"/>
                <w:sz w:val="18"/>
                <w:szCs w:val="18"/>
              </w:rPr>
              <w:t xml:space="preserve">the protection only apply to the complete assembly. EN511: Care must be taken when choosing the correct glove with regards to maximum user exposure. If not water proof, the glove may lose its insulating proeprties if wet. </w:t>
            </w:r>
          </w:p>
        </w:tc>
      </w:tr>
    </w:tbl>
    <w:p w:rsidR="00D41996" w:rsidRDefault="00D41996" w:rsidP="00087B8B">
      <w:pPr>
        <w:spacing w:after="0"/>
        <w:jc w:val="both"/>
        <w:rPr>
          <w:b/>
          <w:bCs/>
          <w:sz w:val="20"/>
          <w:szCs w:val="20"/>
        </w:rPr>
      </w:pPr>
    </w:p>
    <w:p w:rsidR="006F5F89" w:rsidRPr="00C606FD" w:rsidRDefault="006F5F89" w:rsidP="00087B8B">
      <w:pPr>
        <w:spacing w:after="0"/>
        <w:jc w:val="both"/>
        <w:rPr>
          <w:b/>
          <w:bCs/>
        </w:rPr>
      </w:pPr>
      <w:r w:rsidRPr="00C606FD">
        <w:rPr>
          <w:b/>
          <w:bCs/>
        </w:rPr>
        <w:t>Glove marking</w:t>
      </w:r>
    </w:p>
    <w:p w:rsidR="006F5F89" w:rsidRPr="00C606FD" w:rsidRDefault="006F5F89" w:rsidP="00087B8B">
      <w:pPr>
        <w:spacing w:after="0"/>
        <w:jc w:val="both"/>
      </w:pPr>
      <w:r w:rsidRPr="00C606FD">
        <w:t>Test results for each model are marked on the glove and/or at its packaging, in our catalogue and on our web pages.</w:t>
      </w:r>
    </w:p>
    <w:p w:rsidR="006F5F89" w:rsidRPr="00C606FD" w:rsidRDefault="006F5F89" w:rsidP="00087B8B">
      <w:pPr>
        <w:spacing w:after="0"/>
        <w:jc w:val="both"/>
        <w:rPr>
          <w:b/>
          <w:bCs/>
        </w:rPr>
      </w:pPr>
      <w:r w:rsidRPr="00C606FD">
        <w:rPr>
          <w:b/>
          <w:bCs/>
        </w:rPr>
        <w:t>Storage:</w:t>
      </w:r>
    </w:p>
    <w:p w:rsidR="006F5F89" w:rsidRPr="00C606FD" w:rsidRDefault="006F5F89" w:rsidP="00953980">
      <w:pPr>
        <w:spacing w:after="0"/>
        <w:jc w:val="both"/>
      </w:pPr>
      <w:r w:rsidRPr="00C606FD">
        <w:t>Store the gloves in a dark, cool and dry place in their original packaging.</w:t>
      </w:r>
      <w:r w:rsidR="00953980" w:rsidRPr="00C606FD">
        <w:t xml:space="preserve"> </w:t>
      </w:r>
      <w:r w:rsidRPr="00C606FD">
        <w:t>The mechanical properties of the glove will not be affected when stored properly. The shelf life cannot be determined and is dependent on the intended use and storage conditions.</w:t>
      </w:r>
    </w:p>
    <w:p w:rsidR="006F5F89" w:rsidRPr="00C606FD" w:rsidRDefault="006F5F89" w:rsidP="00087B8B">
      <w:pPr>
        <w:spacing w:after="0"/>
        <w:jc w:val="both"/>
        <w:rPr>
          <w:b/>
          <w:bCs/>
        </w:rPr>
      </w:pPr>
      <w:r w:rsidRPr="00C606FD">
        <w:rPr>
          <w:b/>
          <w:bCs/>
        </w:rPr>
        <w:t>Disposal:</w:t>
      </w:r>
    </w:p>
    <w:p w:rsidR="006F5F89" w:rsidRPr="00C606FD" w:rsidRDefault="006F5F89" w:rsidP="00087B8B">
      <w:pPr>
        <w:spacing w:after="0"/>
        <w:jc w:val="both"/>
      </w:pPr>
      <w:r w:rsidRPr="00C606FD">
        <w:t>Dispose the used gloves in accordance with the requirements of each country and/or region.</w:t>
      </w:r>
    </w:p>
    <w:p w:rsidR="006F5F89" w:rsidRPr="00C606FD" w:rsidRDefault="006F5F89" w:rsidP="00087B8B">
      <w:pPr>
        <w:spacing w:after="0"/>
        <w:jc w:val="both"/>
        <w:rPr>
          <w:b/>
          <w:bCs/>
        </w:rPr>
      </w:pPr>
      <w:r w:rsidRPr="00C606FD">
        <w:rPr>
          <w:b/>
          <w:bCs/>
        </w:rPr>
        <w:t>Cleaning/washing:</w:t>
      </w:r>
    </w:p>
    <w:p w:rsidR="006F5F89" w:rsidRPr="00C606FD" w:rsidRDefault="006F5F89" w:rsidP="00087B8B">
      <w:pPr>
        <w:spacing w:after="0"/>
        <w:jc w:val="both"/>
      </w:pPr>
      <w:r w:rsidRPr="00C606FD">
        <w:t>Achieved test results are guaranteed for new and unwashed gloves. The effect of washing on the gloves' protective properties has not been tested unless specified.</w:t>
      </w:r>
    </w:p>
    <w:p w:rsidR="006F5F89" w:rsidRPr="00C606FD" w:rsidRDefault="006F5F89" w:rsidP="00087B8B">
      <w:pPr>
        <w:spacing w:after="0"/>
        <w:jc w:val="both"/>
      </w:pPr>
      <w:r w:rsidRPr="00C606FD">
        <w:rPr>
          <w:b/>
          <w:bCs/>
        </w:rPr>
        <w:t>Washing instructions:</w:t>
      </w:r>
      <w:r w:rsidRPr="00C606FD">
        <w:t xml:space="preserve"> Follow the specified washing instructions. If no washing instructions are specified, wash with mild soap, air dry.</w:t>
      </w:r>
    </w:p>
    <w:p w:rsidR="00F678D7" w:rsidRPr="00C606FD" w:rsidRDefault="00F678D7" w:rsidP="00087B8B">
      <w:pPr>
        <w:spacing w:after="0"/>
        <w:jc w:val="both"/>
        <w:rPr>
          <w:b/>
          <w:bCs/>
        </w:rPr>
      </w:pPr>
    </w:p>
    <w:p w:rsidR="00EB6FB5" w:rsidRDefault="006F5F89" w:rsidP="00087B8B">
      <w:pPr>
        <w:spacing w:after="0"/>
        <w:jc w:val="both"/>
        <w:rPr>
          <w:b/>
          <w:bCs/>
        </w:rPr>
      </w:pPr>
      <w:r w:rsidRPr="00C606FD">
        <w:rPr>
          <w:b/>
          <w:bCs/>
        </w:rPr>
        <w:t xml:space="preserve">Website: Further information can be obtained from </w:t>
      </w:r>
      <w:r w:rsidRPr="00C606FD">
        <w:rPr>
          <w:b/>
          <w:bCs/>
        </w:rPr>
        <w:tab/>
        <w:t>capra.fi</w:t>
      </w:r>
    </w:p>
    <w:p w:rsidR="00EB6FB5" w:rsidRDefault="00EB6FB5">
      <w:pPr>
        <w:rPr>
          <w:b/>
          <w:bCs/>
        </w:rPr>
      </w:pPr>
      <w:r>
        <w:rPr>
          <w:b/>
          <w:bCs/>
        </w:rPr>
        <w:br w:type="page"/>
      </w:r>
    </w:p>
    <w:p w:rsidR="00EB6FB5" w:rsidRDefault="00EB6FB5" w:rsidP="00EB6FB5">
      <w:pPr>
        <w:jc w:val="right"/>
        <w:rPr>
          <w:rFonts w:ascii="Tahoma" w:hAnsi="Tahoma" w:cs="Tahoma"/>
          <w:b/>
          <w:bCs/>
          <w:sz w:val="32"/>
          <w:szCs w:val="32"/>
          <w:u w:val="single"/>
        </w:rPr>
      </w:pPr>
      <w:r w:rsidRPr="00E762EE">
        <w:rPr>
          <w:rFonts w:ascii="Tahoma" w:hAnsi="Tahoma" w:cs="Tahoma"/>
          <w:b/>
          <w:bCs/>
          <w:noProof/>
          <w:sz w:val="32"/>
          <w:szCs w:val="32"/>
        </w:rPr>
        <w:lastRenderedPageBreak/>
        <w:drawing>
          <wp:inline distT="0" distB="0" distL="0" distR="0" wp14:anchorId="17171855" wp14:editId="6C0D323E">
            <wp:extent cx="1088345" cy="68148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Käyttöohjeet</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Oikea käsine</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Koot: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Luokka 2</w:t>
      </w:r>
    </w:p>
    <w:p w:rsidR="00EB6FB5" w:rsidRDefault="00EB6FB5" w:rsidP="00EB6FB5">
      <w:pPr>
        <w:jc w:val="center"/>
      </w:pPr>
      <w:r>
        <w:object w:dxaOrig="1913" w:dyaOrig="1316">
          <v:shape id="_x0000_i1029" type="#_x0000_t75" style="width:95.25pt;height:66pt" o:ole="">
            <v:imagedata r:id="rId5" o:title=""/>
          </v:shape>
          <o:OLEObject Type="Embed" ProgID="CorelDraw.Graphic.24" ShapeID="_x0000_i1029" DrawAspect="Content" ObjectID="_1804581751" r:id="rId13"/>
        </w:object>
      </w:r>
    </w:p>
    <w:p w:rsidR="00EB6FB5" w:rsidRDefault="00EB6FB5" w:rsidP="00EB6FB5">
      <w:pPr>
        <w:jc w:val="center"/>
      </w:pPr>
      <w:r>
        <w:object w:dxaOrig="1151" w:dyaOrig="1336">
          <v:shape id="_x0000_i1030" type="#_x0000_t75" style="width:57.75pt;height:66.75pt" o:ole="">
            <v:imagedata r:id="rId7" o:title=""/>
          </v:shape>
          <o:OLEObject Type="Embed" ProgID="CorelDraw.Graphic.24" ShapeID="_x0000_i1030" DrawAspect="Content" ObjectID="_1804581752" r:id="rId14"/>
        </w:object>
      </w:r>
    </w:p>
    <w:p w:rsidR="00EB6FB5" w:rsidRPr="000B45D0" w:rsidRDefault="00EB6FB5" w:rsidP="00EB6FB5">
      <w:pPr>
        <w:jc w:val="center"/>
        <w:rPr>
          <w:rFonts w:ascii="Tahoma" w:hAnsi="Tahoma" w:cs="Tahoma"/>
          <w:b/>
          <w:bCs/>
          <w:sz w:val="24"/>
          <w:szCs w:val="24"/>
        </w:rPr>
      </w:pPr>
    </w:p>
    <w:p w:rsidR="00555573" w:rsidRDefault="00555573" w:rsidP="00555573">
      <w:pPr>
        <w:spacing w:after="0" w:line="360" w:lineRule="auto"/>
        <w:rPr>
          <w:rFonts w:ascii="Tahoma" w:hAnsi="Tahoma" w:cs="Tahoma"/>
          <w:b/>
          <w:bCs/>
          <w:sz w:val="18"/>
          <w:szCs w:val="18"/>
        </w:rPr>
      </w:pPr>
      <w:r w:rsidRPr="00D032D4">
        <w:rPr>
          <w:rFonts w:ascii="Tahoma" w:hAnsi="Tahoma" w:cs="Tahoma"/>
          <w:b/>
          <w:bCs/>
          <w:sz w:val="18"/>
          <w:szCs w:val="18"/>
        </w:rPr>
        <w:t>Ilmoitettu laitos</w:t>
      </w:r>
    </w:p>
    <w:p w:rsidR="00555573" w:rsidRPr="00D032D4" w:rsidRDefault="00555573" w:rsidP="00555573">
      <w:pPr>
        <w:spacing w:after="0" w:line="360" w:lineRule="auto"/>
        <w:rPr>
          <w:rFonts w:ascii="Tahoma" w:hAnsi="Tahoma" w:cs="Tahoma"/>
          <w:b/>
          <w:sz w:val="18"/>
          <w:szCs w:val="18"/>
        </w:rPr>
      </w:pPr>
      <w:r w:rsidRPr="00D032D4">
        <w:rPr>
          <w:rFonts w:ascii="Tahoma" w:hAnsi="Tahoma" w:cs="Tahoma"/>
          <w:b/>
          <w:sz w:val="18"/>
          <w:szCs w:val="18"/>
        </w:rPr>
        <w:t>SGS Fimko Ltd</w:t>
      </w:r>
    </w:p>
    <w:p w:rsidR="00555573" w:rsidRPr="00D032D4" w:rsidRDefault="00555573" w:rsidP="00555573">
      <w:pPr>
        <w:rPr>
          <w:rFonts w:ascii="Tahoma" w:hAnsi="Tahoma" w:cs="Tahoma"/>
          <w:sz w:val="18"/>
          <w:szCs w:val="18"/>
        </w:rPr>
      </w:pPr>
      <w:r w:rsidRPr="00D032D4">
        <w:rPr>
          <w:rFonts w:ascii="Tahoma" w:hAnsi="Tahoma" w:cs="Tahoma"/>
          <w:sz w:val="18"/>
          <w:szCs w:val="18"/>
        </w:rPr>
        <w:t>Takomotie 8</w:t>
      </w:r>
    </w:p>
    <w:p w:rsidR="00555573" w:rsidRPr="00D032D4" w:rsidRDefault="00555573" w:rsidP="00555573">
      <w:pPr>
        <w:rPr>
          <w:rFonts w:ascii="Tahoma" w:hAnsi="Tahoma" w:cs="Tahoma"/>
          <w:sz w:val="18"/>
          <w:szCs w:val="18"/>
        </w:rPr>
      </w:pPr>
      <w:r w:rsidRPr="00D032D4">
        <w:rPr>
          <w:rFonts w:ascii="Tahoma" w:hAnsi="Tahoma" w:cs="Tahoma"/>
          <w:sz w:val="18"/>
          <w:szCs w:val="18"/>
        </w:rPr>
        <w:t>FI-00380 Helsinki, Suomi</w:t>
      </w:r>
    </w:p>
    <w:p w:rsidR="00555573" w:rsidRPr="00D032D4" w:rsidRDefault="00555573" w:rsidP="00555573">
      <w:pPr>
        <w:rPr>
          <w:rFonts w:ascii="Tahoma" w:hAnsi="Tahoma" w:cs="Tahoma"/>
          <w:sz w:val="18"/>
          <w:szCs w:val="18"/>
        </w:rPr>
      </w:pPr>
      <w:r w:rsidRPr="00D032D4">
        <w:rPr>
          <w:rFonts w:ascii="Tahoma" w:hAnsi="Tahoma" w:cs="Tahoma"/>
          <w:sz w:val="18"/>
          <w:szCs w:val="18"/>
        </w:rPr>
        <w:t>t. +358 9 696 361 www.sgs.com</w:t>
      </w:r>
    </w:p>
    <w:p w:rsidR="00555573" w:rsidRPr="008E6F44" w:rsidRDefault="00555573" w:rsidP="00555573">
      <w:pPr>
        <w:spacing w:after="0" w:line="360" w:lineRule="auto"/>
        <w:rPr>
          <w:rFonts w:ascii="Tahoma" w:hAnsi="Tahoma" w:cs="Tahoma"/>
          <w:bCs/>
          <w:color w:val="0000FF"/>
          <w:sz w:val="24"/>
          <w:szCs w:val="24"/>
        </w:rPr>
      </w:pPr>
      <w:r w:rsidRPr="00D032D4">
        <w:rPr>
          <w:rFonts w:ascii="Tahoma" w:hAnsi="Tahoma" w:cs="Tahoma"/>
          <w:sz w:val="18"/>
          <w:szCs w:val="18"/>
        </w:rPr>
        <w:t>Y-tunnus 0978538-5, SGS-konsernin jäsen (SGS SA).</w:t>
      </w:r>
      <w:r w:rsidRPr="008E6F44">
        <w:rPr>
          <w:rFonts w:ascii="Tahoma" w:hAnsi="Tahoma" w:cs="Tahoma"/>
          <w:bCs/>
          <w:color w:val="0000FF"/>
          <w:sz w:val="18"/>
          <w:szCs w:val="18"/>
        </w:rPr>
        <w:t xml:space="preserve"> </w:t>
      </w:r>
    </w:p>
    <w:p w:rsidR="00EB6FB5" w:rsidRPr="00555573" w:rsidRDefault="00EB6FB5" w:rsidP="00555573">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Espoo, Suomi</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EB6FB5" w:rsidP="00EB6FB5">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B6FB5" w:rsidRDefault="00EB6FB5">
      <w:pPr>
        <w:rPr>
          <w:sz w:val="14"/>
          <w:szCs w:val="14"/>
        </w:rPr>
      </w:pPr>
      <w:r>
        <w:rPr>
          <w:sz w:val="14"/>
          <w:szCs w:val="14"/>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lastRenderedPageBreak/>
        <w:t>FI</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Käyttöohjeet</w:t>
      </w:r>
    </w:p>
    <w:p w:rsidR="00EB6FB5" w:rsidRPr="00C606FD" w:rsidRDefault="00EB6FB5" w:rsidP="00EB6FB5">
      <w:pPr>
        <w:spacing w:after="0"/>
        <w:jc w:val="both"/>
        <w:rPr>
          <w:b/>
          <w:bCs/>
        </w:rPr>
      </w:pPr>
      <w:r w:rsidRPr="00C606FD">
        <w:rPr>
          <w:rFonts w:ascii="Versa Versa" w:hAnsi="Versa Versa"/>
          <w:color w:val="92D050"/>
          <w14:shadow w14:blurRad="63500" w14:dist="50800" w14:dir="18900000" w14:sx="0" w14:sy="0" w14:kx="0" w14:ky="0" w14:algn="none">
            <w14:srgbClr w14:val="000000">
              <w14:alpha w14:val="50000"/>
            </w14:srgbClr>
          </w14:shadow>
        </w:rPr>
        <w:t xml:space="preserve">Capran </w:t>
      </w:r>
      <w:r w:rsidRPr="00C606FD">
        <w:rPr>
          <w:b/>
          <w:bCs/>
        </w:rPr>
        <w:t>yleiskäyttöisten suojakäsineiden käyttöohje</w:t>
      </w:r>
    </w:p>
    <w:p w:rsidR="00EB6FB5" w:rsidRPr="00C606FD" w:rsidRDefault="00EB6FB5" w:rsidP="00EB6FB5">
      <w:pPr>
        <w:spacing w:after="0"/>
        <w:jc w:val="both"/>
      </w:pPr>
      <w:r w:rsidRPr="00C606FD">
        <w:rPr>
          <w:b/>
          <w:bCs/>
        </w:rPr>
        <w:t xml:space="preserve">CE-luokka 2, </w:t>
      </w:r>
      <w:r w:rsidRPr="00C606FD">
        <w:t>suoja, kun vakavan loukkaantumisen riski on keskisuuri.</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Käyttö</w:t>
      </w:r>
    </w:p>
    <w:p w:rsidR="00EB6FB5" w:rsidRPr="00C606FD" w:rsidRDefault="00EB6FB5" w:rsidP="00EB6FB5">
      <w:pPr>
        <w:spacing w:after="0"/>
      </w:pPr>
      <w:r w:rsidRPr="00C606FD">
        <w:t>Käsineitä ei saa käyttää, jos on olemassa vaara, että ne takertuvat koneen liikkuviin osiin.</w:t>
      </w:r>
    </w:p>
    <w:p w:rsidR="00EB6FB5" w:rsidRPr="00C606FD" w:rsidRDefault="00EB6FB5" w:rsidP="00EB6FB5">
      <w:pPr>
        <w:spacing w:after="0"/>
        <w:jc w:val="both"/>
        <w:rPr>
          <w:b/>
          <w:bCs/>
        </w:rPr>
      </w:pPr>
      <w:r w:rsidRPr="00C606FD">
        <w:rPr>
          <w:b/>
          <w:bCs/>
        </w:rPr>
        <w:t>Suosittelemme, että käsineet testataan ja tarkastetaan vaurioiden varalta ennen käyttöä.</w:t>
      </w:r>
    </w:p>
    <w:p w:rsidR="00EB6FB5" w:rsidRPr="00C606FD" w:rsidRDefault="00EB6FB5" w:rsidP="00EB6FB5">
      <w:pPr>
        <w:spacing w:after="0"/>
        <w:jc w:val="both"/>
      </w:pPr>
      <w:r w:rsidRPr="00C606FD">
        <w:t>Työnantajan vastuulla on yhdessä käyttäjän kanssa analysoida, suojaako kukin käsine riskeiltä, joita voi esiintyä kussakin työtilanteessa.</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Perusvaatimukset</w:t>
      </w:r>
    </w:p>
    <w:p w:rsidR="00EB6FB5" w:rsidRPr="006444DF" w:rsidRDefault="00EB6FB5" w:rsidP="00EB6FB5">
      <w:pPr>
        <w:spacing w:after="0"/>
        <w:jc w:val="both"/>
      </w:pPr>
      <w:r w:rsidRPr="00C606FD">
        <w:t xml:space="preserve">Kaikki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käsineet vastaavat henkilönsuojainasetusta (EU) 2016/425 ja standardia EN ISO 21420:2020 </w:t>
      </w:r>
      <w:r w:rsidRPr="006444DF">
        <w:rPr>
          <w:rStyle w:val="A5"/>
          <w:sz w:val="22"/>
          <w:szCs w:val="22"/>
        </w:rPr>
        <w:t>ja yksityiskohtaiset suoritustasot on esitetty alla. Muista kuitenkin aina, että mikään henkilönsuojain ei voi tarjota täydellistä suojaa, ja on aina oltava varovainen, kun se altistuu riskeille.</w:t>
      </w:r>
    </w:p>
    <w:p w:rsidR="00EB6FB5" w:rsidRPr="006444DF" w:rsidRDefault="00EB6FB5" w:rsidP="00EB6FB5">
      <w:pPr>
        <w:spacing w:after="0"/>
        <w:jc w:val="both"/>
      </w:pPr>
      <w:r w:rsidRPr="006444DF">
        <w:t>Tämän tuotteen vaatimustenmukaisuusvakuutus löytyy verkkosivuiltamme: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31" type="#_x0000_t75" style="width:35.25pt;height:39.75pt" o:ole="">
                  <v:imagedata r:id="rId9" o:title=""/>
                </v:shape>
                <o:OLEObject Type="Embed" ProgID="CorelDraw.Graphic.24" ShapeID="_x0000_i1031" DrawAspect="Content" ObjectID="_1804581753" r:id="rId15"/>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 B C D E F</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Kulutuskestävyys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Terän leikkausvastus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Repäisylujuus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Pistonkestävyys</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Leikkausvastus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Iskusuojaus</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Hyväksytty</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SUOJAKÄSINEET MEKAANISIA RISKEJÄ VASTAAN. Suojaustasot</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mitataan käsinekämmen alueelta. </w:t>
            </w:r>
            <w:r w:rsidRPr="00B1259C">
              <w:rPr>
                <w:rFonts w:ascii="Arial Narrow" w:hAnsi="Arial Narrow"/>
                <w:sz w:val="18"/>
                <w:szCs w:val="18"/>
              </w:rPr>
              <w:t>Varoitus: Kahden tai useamman kerroksen käsineiden osalta EN 388:2016:n yleinen luokitus ei välttämättä heijasta uloimman kerroksen suorituskykyä. Älä käytä näitä käsineitä lähellä liikkuvia osia tai koneita, joissa on suojaamattomia osia. Viiltolujuustestin aikana tapahtuvan himmenemisen osalta coupe-testin tulokset ovat vain suuntaa-antavia, kun taas TDM-viillonkestävyystesti on vertailutulos.</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32" type="#_x0000_t75" style="width:40.5pt;height:42.75pt" o:ole="">
                  <v:imagedata r:id="rId11" o:title=""/>
                </v:shape>
                <o:OLEObject Type="Embed" ProgID="CorelDraw.Graphic.24" ShapeID="_x0000_i1032" DrawAspect="Content" ObjectID="_1804581754" r:id="rId16"/>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KIINTEISTÖ</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Konvektiivinen kylmä</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Ota yhteyttä kylmään</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Veden tunkeutuminen</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SUORITUSKYKY </w:t>
            </w:r>
            <w:r w:rsidRPr="00AC4E63">
              <w:rPr>
                <w:rFonts w:ascii="Arial Narrow" w:hAnsi="Arial Narrow"/>
                <w:b/>
                <w:bCs/>
                <w:sz w:val="18"/>
                <w:szCs w:val="18"/>
              </w:rPr>
              <w:br/>
              <w:t>Min. 0; Max.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(epäonnistunut); 1 (passi)</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Varoitus: </w:t>
            </w:r>
            <w:r w:rsidRPr="00AC4E63">
              <w:rPr>
                <w:rFonts w:ascii="Arial Narrow" w:hAnsi="Arial Narrow"/>
                <w:sz w:val="18"/>
                <w:szCs w:val="18"/>
              </w:rPr>
              <w:t>EN 511:2006: Jos käsine koostuu erillisistä osista, jotka eivät ole pysyvästi yhteydessä toisiinsa, suorituskykytaso ja suojaus koskevat vain koko kokoonpanoa. EN511: Oikean käsineen valinnassa on oltava varovainen käyttäjän maksimaalisen altistuksen suhteen. Jos käsine ei ole vedenpitävä, se voi menettää eristysominaisuuksiensa kastuessaan .</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Käsineiden merkintä</w:t>
      </w:r>
    </w:p>
    <w:p w:rsidR="00EB6FB5" w:rsidRPr="00C606FD" w:rsidRDefault="00EB6FB5" w:rsidP="00EB6FB5">
      <w:pPr>
        <w:spacing w:after="0"/>
        <w:jc w:val="both"/>
      </w:pPr>
      <w:r w:rsidRPr="00C606FD">
        <w:t>Jokaisen mallin testitulokset on merkitty käsineeseen ja/tai sen pakkaukseen, luetteloomme ja verkkosivuillemme.</w:t>
      </w:r>
    </w:p>
    <w:p w:rsidR="00EB6FB5" w:rsidRPr="00C606FD" w:rsidRDefault="00EB6FB5" w:rsidP="00EB6FB5">
      <w:pPr>
        <w:spacing w:after="0"/>
        <w:jc w:val="both"/>
        <w:rPr>
          <w:b/>
          <w:bCs/>
        </w:rPr>
      </w:pPr>
      <w:r w:rsidRPr="00C606FD">
        <w:rPr>
          <w:b/>
          <w:bCs/>
        </w:rPr>
        <w:t>Varastointi:</w:t>
      </w:r>
    </w:p>
    <w:p w:rsidR="00EB6FB5" w:rsidRPr="00C606FD" w:rsidRDefault="00EB6FB5" w:rsidP="00EB6FB5">
      <w:pPr>
        <w:spacing w:after="0"/>
        <w:jc w:val="both"/>
      </w:pPr>
      <w:r w:rsidRPr="00C606FD">
        <w:t>Säilytä käsineet pimeässä, viileässä ja kuivassa paikassa alkuperäispakkauksissaan. Käsineen mekaaniset ominaisuudet eivät vaikuta oikein säilytettynä. Säilyvyysaikaa ei voida määrittää, ja se riippuu käyttötarkoituksesta ja säilytysolosuhteista.</w:t>
      </w:r>
    </w:p>
    <w:p w:rsidR="00EB6FB5" w:rsidRPr="00C606FD" w:rsidRDefault="00EB6FB5" w:rsidP="00EB6FB5">
      <w:pPr>
        <w:spacing w:after="0"/>
        <w:jc w:val="both"/>
        <w:rPr>
          <w:b/>
          <w:bCs/>
        </w:rPr>
      </w:pPr>
      <w:r w:rsidRPr="00C606FD">
        <w:rPr>
          <w:b/>
          <w:bCs/>
        </w:rPr>
        <w:t>Hävittäminen:</w:t>
      </w:r>
    </w:p>
    <w:p w:rsidR="00EB6FB5" w:rsidRPr="00C606FD" w:rsidRDefault="00EB6FB5" w:rsidP="00EB6FB5">
      <w:pPr>
        <w:spacing w:after="0"/>
        <w:jc w:val="both"/>
      </w:pPr>
      <w:r w:rsidRPr="00C606FD">
        <w:t>Hävitä käytetyt käsineet kunkin maan ja/tai alueen vaatimusten mukaisesti.</w:t>
      </w:r>
    </w:p>
    <w:p w:rsidR="00EB6FB5" w:rsidRPr="00C606FD" w:rsidRDefault="00EB6FB5" w:rsidP="00EB6FB5">
      <w:pPr>
        <w:spacing w:after="0"/>
        <w:jc w:val="both"/>
        <w:rPr>
          <w:b/>
          <w:bCs/>
        </w:rPr>
      </w:pPr>
      <w:r w:rsidRPr="00C606FD">
        <w:rPr>
          <w:b/>
          <w:bCs/>
        </w:rPr>
        <w:t>Puhdistus/pesu:</w:t>
      </w:r>
    </w:p>
    <w:p w:rsidR="00EB6FB5" w:rsidRPr="00C606FD" w:rsidRDefault="00EB6FB5" w:rsidP="00EB6FB5">
      <w:pPr>
        <w:spacing w:after="0"/>
        <w:jc w:val="both"/>
      </w:pPr>
      <w:r w:rsidRPr="00C606FD">
        <w:t>Saavutetut testitulokset taataan uusille ja pesemättömille käsineille. Pesun vaikutusta käsineiden suojaominaisuuksiin ei ole testattu, ellei toisin mainita.</w:t>
      </w:r>
    </w:p>
    <w:p w:rsidR="00EB6FB5" w:rsidRPr="00C606FD" w:rsidRDefault="00EB6FB5" w:rsidP="00EB6FB5">
      <w:pPr>
        <w:spacing w:after="0"/>
        <w:jc w:val="both"/>
      </w:pPr>
      <w:r w:rsidRPr="00C606FD">
        <w:rPr>
          <w:b/>
          <w:bCs/>
        </w:rPr>
        <w:t xml:space="preserve">Pesuohjeet: </w:t>
      </w:r>
      <w:r w:rsidRPr="00C606FD">
        <w:t>Noudata annettuja pesuohjeita. Jos pesuohjeita ei ole annettu, pese miedolla saippualla, ilmakuivaa.</w:t>
      </w:r>
    </w:p>
    <w:p w:rsidR="00EB6FB5" w:rsidRPr="00C606FD" w:rsidRDefault="00EB6FB5" w:rsidP="00EB6FB5">
      <w:pPr>
        <w:spacing w:after="0"/>
        <w:jc w:val="both"/>
        <w:rPr>
          <w:b/>
          <w:bCs/>
        </w:rPr>
      </w:pPr>
    </w:p>
    <w:p w:rsidR="00EB6FB5" w:rsidRDefault="00EB6FB5" w:rsidP="00EB6FB5">
      <w:pPr>
        <w:spacing w:after="0"/>
        <w:jc w:val="both"/>
        <w:rPr>
          <w:b/>
          <w:bCs/>
        </w:rPr>
      </w:pPr>
      <w:r w:rsidRPr="00C606FD">
        <w:rPr>
          <w:b/>
          <w:bCs/>
        </w:rPr>
        <w:t xml:space="preserve">Verkkosivusto: Lisätietoja saat osoitteesta </w:t>
      </w:r>
      <w:r w:rsidRPr="00C606FD">
        <w:rPr>
          <w:b/>
          <w:bCs/>
        </w:rPr>
        <w:tab/>
        <w:t>capra.fi</w:t>
      </w:r>
    </w:p>
    <w:p w:rsidR="00EB6FB5" w:rsidRDefault="00EB6FB5">
      <w:pPr>
        <w:rPr>
          <w:b/>
          <w:bCs/>
        </w:rPr>
      </w:pPr>
      <w:r>
        <w:rPr>
          <w:b/>
          <w:bCs/>
        </w:rPr>
        <w:br w:type="page"/>
      </w:r>
    </w:p>
    <w:p w:rsidR="00EB6FB5" w:rsidRDefault="00EB6FB5" w:rsidP="00EB6FB5">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9830080" wp14:editId="01B6F3AA">
            <wp:extent cx="1088345" cy="68148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Gebrauchsanweisung</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Der richtige Handschuh</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Größen: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Kategorie 2</w:t>
      </w:r>
    </w:p>
    <w:p w:rsidR="00EB6FB5" w:rsidRDefault="00EB6FB5" w:rsidP="00EB6FB5">
      <w:pPr>
        <w:jc w:val="center"/>
      </w:pPr>
      <w:r>
        <w:object w:dxaOrig="1913" w:dyaOrig="1316">
          <v:shape id="_x0000_i1033" type="#_x0000_t75" style="width:95.25pt;height:66pt" o:ole="">
            <v:imagedata r:id="rId5" o:title=""/>
          </v:shape>
          <o:OLEObject Type="Embed" ProgID="CorelDraw.Graphic.24" ShapeID="_x0000_i1033" DrawAspect="Content" ObjectID="_1804581755" r:id="rId17"/>
        </w:object>
      </w:r>
    </w:p>
    <w:p w:rsidR="00EB6FB5" w:rsidRDefault="00EB6FB5" w:rsidP="00EB6FB5">
      <w:pPr>
        <w:jc w:val="center"/>
      </w:pPr>
      <w:r>
        <w:object w:dxaOrig="1151" w:dyaOrig="1336">
          <v:shape id="_x0000_i1034" type="#_x0000_t75" style="width:57.75pt;height:66.75pt" o:ole="">
            <v:imagedata r:id="rId7" o:title=""/>
          </v:shape>
          <o:OLEObject Type="Embed" ProgID="CorelDraw.Graphic.24" ShapeID="_x0000_i1034" DrawAspect="Content" ObjectID="_1804581756" r:id="rId18"/>
        </w:object>
      </w:r>
    </w:p>
    <w:p w:rsidR="00EB6FB5" w:rsidRPr="000B45D0" w:rsidRDefault="00EB6FB5" w:rsidP="00EB6FB5">
      <w:pPr>
        <w:jc w:val="center"/>
        <w:rPr>
          <w:rFonts w:ascii="Tahoma" w:hAnsi="Tahoma" w:cs="Tahoma"/>
          <w:b/>
          <w:bCs/>
          <w:sz w:val="24"/>
          <w:szCs w:val="24"/>
        </w:rPr>
      </w:pPr>
    </w:p>
    <w:p w:rsidR="00555573" w:rsidRDefault="00555573" w:rsidP="00555573">
      <w:pPr>
        <w:spacing w:after="0" w:line="360" w:lineRule="auto"/>
        <w:rPr>
          <w:rFonts w:ascii="Tahoma" w:hAnsi="Tahoma" w:cs="Tahoma"/>
          <w:b/>
          <w:bCs/>
          <w:sz w:val="18"/>
          <w:szCs w:val="18"/>
        </w:rPr>
      </w:pPr>
      <w:r w:rsidRPr="00D032D4">
        <w:rPr>
          <w:rFonts w:ascii="Tahoma" w:hAnsi="Tahoma" w:cs="Tahoma"/>
          <w:b/>
          <w:bCs/>
          <w:sz w:val="18"/>
          <w:szCs w:val="18"/>
        </w:rPr>
        <w:t>Benannte Stelle</w:t>
      </w:r>
    </w:p>
    <w:p w:rsidR="00555573" w:rsidRPr="00D032D4" w:rsidRDefault="00555573" w:rsidP="00555573">
      <w:pPr>
        <w:spacing w:after="0" w:line="360" w:lineRule="auto"/>
        <w:rPr>
          <w:rFonts w:ascii="Tahoma" w:hAnsi="Tahoma" w:cs="Tahoma"/>
          <w:b/>
          <w:sz w:val="18"/>
          <w:szCs w:val="18"/>
        </w:rPr>
      </w:pPr>
      <w:r w:rsidRPr="00D032D4">
        <w:rPr>
          <w:rFonts w:ascii="Tahoma" w:hAnsi="Tahoma" w:cs="Tahoma"/>
          <w:b/>
          <w:sz w:val="18"/>
          <w:szCs w:val="18"/>
        </w:rPr>
        <w:t>SGS Fimko Ltd</w:t>
      </w:r>
    </w:p>
    <w:p w:rsidR="00555573" w:rsidRPr="00D032D4" w:rsidRDefault="00555573" w:rsidP="00555573">
      <w:pPr>
        <w:spacing w:after="0" w:line="360" w:lineRule="auto"/>
        <w:rPr>
          <w:rFonts w:ascii="Tahoma" w:hAnsi="Tahoma" w:cs="Tahoma"/>
          <w:sz w:val="18"/>
          <w:szCs w:val="18"/>
        </w:rPr>
      </w:pPr>
      <w:r w:rsidRPr="00D032D4">
        <w:rPr>
          <w:rFonts w:ascii="Tahoma" w:hAnsi="Tahoma" w:cs="Tahoma"/>
          <w:sz w:val="18"/>
          <w:szCs w:val="18"/>
        </w:rPr>
        <w:t>Takomotie 8</w:t>
      </w:r>
    </w:p>
    <w:p w:rsidR="00555573" w:rsidRPr="00D032D4" w:rsidRDefault="00555573" w:rsidP="00555573">
      <w:pPr>
        <w:spacing w:after="0" w:line="360" w:lineRule="auto"/>
        <w:rPr>
          <w:rFonts w:ascii="Tahoma" w:hAnsi="Tahoma" w:cs="Tahoma"/>
          <w:sz w:val="18"/>
          <w:szCs w:val="18"/>
        </w:rPr>
      </w:pPr>
      <w:r w:rsidRPr="00D032D4">
        <w:rPr>
          <w:rFonts w:ascii="Tahoma" w:hAnsi="Tahoma" w:cs="Tahoma"/>
          <w:sz w:val="18"/>
          <w:szCs w:val="18"/>
        </w:rPr>
        <w:t>FI-00380 Helsinki, Finnland</w:t>
      </w:r>
    </w:p>
    <w:p w:rsidR="00555573" w:rsidRPr="00D032D4" w:rsidRDefault="00555573" w:rsidP="00555573">
      <w:pPr>
        <w:spacing w:after="0" w:line="360" w:lineRule="auto"/>
        <w:rPr>
          <w:rFonts w:ascii="Tahoma" w:hAnsi="Tahoma" w:cs="Tahoma"/>
          <w:sz w:val="18"/>
          <w:szCs w:val="18"/>
        </w:rPr>
      </w:pPr>
      <w:r w:rsidRPr="00D032D4">
        <w:rPr>
          <w:rFonts w:ascii="Tahoma" w:hAnsi="Tahoma" w:cs="Tahoma"/>
          <w:sz w:val="18"/>
          <w:szCs w:val="18"/>
        </w:rPr>
        <w:t>t. +358 9 696 361 www.sgs.com</w:t>
      </w:r>
    </w:p>
    <w:p w:rsidR="00EB6FB5" w:rsidRPr="008E6F44" w:rsidRDefault="00555573" w:rsidP="00555573">
      <w:pPr>
        <w:spacing w:after="0" w:line="360" w:lineRule="auto"/>
        <w:rPr>
          <w:rFonts w:ascii="Tahoma" w:hAnsi="Tahoma" w:cs="Tahoma"/>
          <w:bCs/>
          <w:color w:val="0000FF"/>
          <w:sz w:val="24"/>
          <w:szCs w:val="24"/>
        </w:rPr>
      </w:pPr>
      <w:r w:rsidRPr="00D032D4">
        <w:rPr>
          <w:rFonts w:ascii="Tahoma" w:hAnsi="Tahoma" w:cs="Tahoma"/>
          <w:sz w:val="18"/>
          <w:szCs w:val="18"/>
        </w:rPr>
        <w:t>Business ID 0978538-5, Mitglied der SGS-Gruppe (SGS SA)</w:t>
      </w:r>
      <w:r w:rsidR="00EB6FB5" w:rsidRPr="008E6F44">
        <w:rPr>
          <w:rFonts w:ascii="Tahoma" w:hAnsi="Tahoma" w:cs="Tahoma"/>
          <w:bCs/>
          <w:color w:val="0000FF"/>
          <w:sz w:val="18"/>
          <w:szCs w:val="18"/>
        </w:rPr>
        <w:t xml:space="preserve"> </w:t>
      </w:r>
    </w:p>
    <w:p w:rsidR="00EB6FB5" w:rsidRDefault="00EB6FB5" w:rsidP="00EB6FB5">
      <w:pPr>
        <w:rPr>
          <w:rFonts w:ascii="Tahoma" w:hAnsi="Tahoma" w:cs="Tahoma"/>
          <w:b/>
          <w:bCs/>
          <w:sz w:val="18"/>
          <w:szCs w:val="18"/>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Espoo, Finnland</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EB6FB5" w:rsidP="00EB6FB5">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B6FB5" w:rsidRDefault="00EB6FB5">
      <w:pPr>
        <w:rPr>
          <w:sz w:val="14"/>
          <w:szCs w:val="14"/>
        </w:rPr>
      </w:pPr>
      <w:r>
        <w:rPr>
          <w:sz w:val="14"/>
          <w:szCs w:val="14"/>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t>DE</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Gebrauchsanweisung</w:t>
      </w:r>
    </w:p>
    <w:p w:rsidR="00EB6FB5" w:rsidRPr="00C606FD" w:rsidRDefault="00EB6FB5" w:rsidP="00EB6FB5">
      <w:pPr>
        <w:spacing w:after="0"/>
        <w:jc w:val="both"/>
        <w:rPr>
          <w:b/>
          <w:bCs/>
        </w:rPr>
      </w:pPr>
      <w:r w:rsidRPr="00C606FD">
        <w:rPr>
          <w:b/>
          <w:bCs/>
        </w:rPr>
        <w:t xml:space="preserve">Gebrauchsanweisung für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Schutzhandschuhe für den allgemeinen Gebrauch</w:t>
      </w:r>
    </w:p>
    <w:p w:rsidR="00EB6FB5" w:rsidRPr="00C606FD" w:rsidRDefault="00EB6FB5" w:rsidP="00EB6FB5">
      <w:pPr>
        <w:spacing w:after="0"/>
        <w:jc w:val="both"/>
      </w:pPr>
      <w:r w:rsidRPr="00C606FD">
        <w:rPr>
          <w:b/>
          <w:bCs/>
        </w:rPr>
        <w:t xml:space="preserve">CE-Kategorie 2, </w:t>
      </w:r>
      <w:r w:rsidRPr="00C606FD">
        <w:t>Schutz bei mittlerem Risiko schwerer Verletzungen.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Verwendung</w:t>
      </w:r>
    </w:p>
    <w:p w:rsidR="00EB6FB5" w:rsidRPr="00C606FD" w:rsidRDefault="00EB6FB5" w:rsidP="00EB6FB5">
      <w:pPr>
        <w:spacing w:after="0"/>
      </w:pPr>
      <w:r w:rsidRPr="00C606FD">
        <w:t>Die Handschuhe dürfen nicht getragen werden, wenn die Gefahr des Verfangens in beweglichen Maschinenteilen besteht.</w:t>
      </w:r>
    </w:p>
    <w:p w:rsidR="00EB6FB5" w:rsidRPr="00C606FD" w:rsidRDefault="00EB6FB5" w:rsidP="00EB6FB5">
      <w:pPr>
        <w:spacing w:after="0"/>
        <w:jc w:val="both"/>
        <w:rPr>
          <w:b/>
          <w:bCs/>
        </w:rPr>
      </w:pPr>
      <w:r w:rsidRPr="00C606FD">
        <w:rPr>
          <w:b/>
          <w:bCs/>
        </w:rPr>
        <w:t>Wir empfehlen, die Handschuhe vor dem ersten Gebrauch zu testen und auf Beschädigungen zu prüfen.</w:t>
      </w:r>
    </w:p>
    <w:p w:rsidR="00EB6FB5" w:rsidRPr="00C606FD" w:rsidRDefault="00EB6FB5" w:rsidP="00EB6FB5">
      <w:pPr>
        <w:spacing w:after="0"/>
        <w:jc w:val="both"/>
      </w:pPr>
      <w:r w:rsidRPr="00C606FD">
        <w:t>Es liegt in der Verantwortung des Arbeitgebers, gemeinsam mit dem Benutzer zu analysieren, ob jeder Handschuh vor den Risiken schützt, die in einer bestimmten Arbeitssituation auftreten können.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Grundlegende Anforderungen</w:t>
      </w:r>
    </w:p>
    <w:p w:rsidR="00EB6FB5" w:rsidRPr="006444DF" w:rsidRDefault="00EB6FB5" w:rsidP="00EB6FB5">
      <w:pPr>
        <w:spacing w:after="0"/>
        <w:jc w:val="both"/>
      </w:pPr>
      <w:r w:rsidRPr="00C606FD">
        <w:t xml:space="preserve">Alle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Handschuhe entsprechen der PSA-Verordnung (EU) 2016/425 und der Norm EN ISO 21420:2020 </w:t>
      </w:r>
      <w:r w:rsidRPr="006444DF">
        <w:rPr>
          <w:rStyle w:val="A5"/>
          <w:sz w:val="22"/>
          <w:szCs w:val="22"/>
        </w:rPr>
        <w:t>mit den unten aufgeführten detaillierten Leistungsstufen. Denken Sie jedoch immer daran, dass kein PSA-Artikel vollständigen Schutz bieten kann und bei der Einwirkung von Risiken immer Vorsicht geboten ist.</w:t>
      </w:r>
    </w:p>
    <w:p w:rsidR="00EB6FB5" w:rsidRPr="006444DF" w:rsidRDefault="00EB6FB5" w:rsidP="00EB6FB5">
      <w:pPr>
        <w:spacing w:after="0"/>
        <w:jc w:val="both"/>
      </w:pPr>
      <w:r w:rsidRPr="006444DF">
        <w:t>Die Konformitätserklärung für dieses Produkt finden Sie auf unserer Website: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35" type="#_x0000_t75" style="width:35.25pt;height:39.75pt" o:ole="">
                  <v:imagedata r:id="rId9" o:title=""/>
                </v:shape>
                <o:OLEObject Type="Embed" ProgID="CorelDraw.Graphic.24" ShapeID="_x0000_i1035" DrawAspect="Content" ObjectID="_1804581757" r:id="rId19"/>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Abriebfestigkeit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Schnittfestigkeit der Klinge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Reißfestigkeit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Durchstoßfestigkeit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Schnittfestigkeit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 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Aufprallschutz</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Max.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Bestanden</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SCHUTZHANDSCHUHE GEGEN MECHANISCHE RISIKEN. Schutzstufen</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werden vom Bereich der Handfläche des Handschuhs gemessen. </w:t>
            </w:r>
            <w:r w:rsidRPr="00B1259C">
              <w:rPr>
                <w:rFonts w:ascii="Arial Narrow" w:hAnsi="Arial Narrow"/>
                <w:sz w:val="18"/>
                <w:szCs w:val="18"/>
              </w:rPr>
              <w:t>Achtung: Bei Handschuhen mit zwei oder mehr Lagen spiegelt die Gesamtklassifizierung von EN 388:2016 nicht unbedingt die Leistung der äußersten Lage wider. Tragen Sie diese Handschuhe nicht in der Nähe von beweglichen Elementen oder Maschinen mit ungeschützten Teilen. Was die Abstumpfung während des Schnittfestigkeitstests betrifft, sind die Ergebnisse des Coupe-Tests nur Richtwerte, während der TDM-Schnittfestigkeitstest das Referenzleistungsergebnis ist.</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36" type="#_x0000_t75" style="width:40.5pt;height:42.75pt" o:ole="">
                  <v:imagedata r:id="rId11" o:title=""/>
                </v:shape>
                <o:OLEObject Type="Embed" ProgID="CorelDraw.Graphic.24" ShapeID="_x0000_i1036" DrawAspect="Content" ObjectID="_1804581758" r:id="rId20"/>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EIGENTUM</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Konvektive Kälte</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Kontaktkälte</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Wasserdurchdringung</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LEISTUNG </w:t>
            </w:r>
            <w:r w:rsidRPr="00AC4E63">
              <w:rPr>
                <w:rFonts w:ascii="Arial Narrow" w:hAnsi="Arial Narrow"/>
                <w:b/>
                <w:bCs/>
                <w:sz w:val="18"/>
                <w:szCs w:val="18"/>
              </w:rPr>
              <w:br/>
              <w:t>Min. 0; Max.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(Nicht bestanden); 1 (Bestanden)</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Achtung: </w:t>
            </w:r>
            <w:r w:rsidRPr="00AC4E63">
              <w:rPr>
                <w:rFonts w:ascii="Arial Narrow" w:hAnsi="Arial Narrow"/>
                <w:sz w:val="18"/>
                <w:szCs w:val="18"/>
              </w:rPr>
              <w:t>EN 511:2006: Wenn der Handschuh aus Einzelteilen besteht, die nicht dauerhaft miteinander verbunden sind, gelten die Leistungsstufe und der Schutz nur für die komplette Baugruppe. EN511: Bei der Auswahl des richtigen Handschuhs ist hinsichtlich der maximalen Belastung des Benutzers Vorsicht geboten. Wenn der Handschuh nicht wasserdicht ist, kann er seine isolierenden Eigenschaften verlieren, wenn er nass wird.</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Handschuhkennzeichnung</w:t>
      </w:r>
    </w:p>
    <w:p w:rsidR="00EB6FB5" w:rsidRPr="00C606FD" w:rsidRDefault="00EB6FB5" w:rsidP="00EB6FB5">
      <w:pPr>
        <w:spacing w:after="0"/>
        <w:jc w:val="both"/>
      </w:pPr>
      <w:r w:rsidRPr="00C606FD">
        <w:t>Die Testergebnisse für jedes Modell sind auf dem Handschuh und/oder seiner Verpackung, in unserem Katalog und auf unseren Webseiten vermerkt.</w:t>
      </w:r>
    </w:p>
    <w:p w:rsidR="00EB6FB5" w:rsidRPr="00C606FD" w:rsidRDefault="00EB6FB5" w:rsidP="00EB6FB5">
      <w:pPr>
        <w:spacing w:after="0"/>
        <w:jc w:val="both"/>
        <w:rPr>
          <w:b/>
          <w:bCs/>
        </w:rPr>
      </w:pPr>
      <w:r w:rsidRPr="00C606FD">
        <w:rPr>
          <w:b/>
          <w:bCs/>
        </w:rPr>
        <w:t>Lagerung:</w:t>
      </w:r>
    </w:p>
    <w:p w:rsidR="00EB6FB5" w:rsidRPr="00C606FD" w:rsidRDefault="00EB6FB5" w:rsidP="00EB6FB5">
      <w:pPr>
        <w:spacing w:after="0"/>
        <w:jc w:val="both"/>
      </w:pPr>
      <w:r w:rsidRPr="00C606FD">
        <w:t>Lagern Sie die Handschuhe dunkel, kühl und trocken in der Originalverpackung. Die mechanischen Eigenschaften des Handschuhs werden bei sachgemäßer Lagerung nicht beeinträchtigt. Die Haltbarkeit ist nicht bestimmbar und hängt vom Verwendungszweck und den Lagerbedingungen ab.</w:t>
      </w:r>
    </w:p>
    <w:p w:rsidR="00EB6FB5" w:rsidRPr="00C606FD" w:rsidRDefault="00EB6FB5" w:rsidP="00EB6FB5">
      <w:pPr>
        <w:spacing w:after="0"/>
        <w:jc w:val="both"/>
        <w:rPr>
          <w:b/>
          <w:bCs/>
        </w:rPr>
      </w:pPr>
      <w:r w:rsidRPr="00C606FD">
        <w:rPr>
          <w:b/>
          <w:bCs/>
        </w:rPr>
        <w:t>Entsorgung:</w:t>
      </w:r>
    </w:p>
    <w:p w:rsidR="00EB6FB5" w:rsidRPr="00C606FD" w:rsidRDefault="00EB6FB5" w:rsidP="00EB6FB5">
      <w:pPr>
        <w:spacing w:after="0"/>
        <w:jc w:val="both"/>
      </w:pPr>
      <w:r w:rsidRPr="00C606FD">
        <w:t>Entsorgen Sie die gebrauchten Handschuhe entsprechend den Anforderungen des jeweiligen Landes und/oder der Region.</w:t>
      </w:r>
    </w:p>
    <w:p w:rsidR="00EB6FB5" w:rsidRPr="00C606FD" w:rsidRDefault="00EB6FB5" w:rsidP="00EB6FB5">
      <w:pPr>
        <w:spacing w:after="0"/>
        <w:jc w:val="both"/>
        <w:rPr>
          <w:b/>
          <w:bCs/>
        </w:rPr>
      </w:pPr>
      <w:r w:rsidRPr="00C606FD">
        <w:rPr>
          <w:b/>
          <w:bCs/>
        </w:rPr>
        <w:t>Reinigung/Waschen:</w:t>
      </w:r>
    </w:p>
    <w:p w:rsidR="00EB6FB5" w:rsidRPr="00C606FD" w:rsidRDefault="00EB6FB5" w:rsidP="00EB6FB5">
      <w:pPr>
        <w:spacing w:after="0"/>
        <w:jc w:val="both"/>
      </w:pPr>
      <w:r w:rsidRPr="00C606FD">
        <w:t>Die erreichten Testergebnisse werden für neue und ungewaschene Handschuhe garantiert. Die Auswirkung des Waschens auf die Schutzeigenschaften der Handschuhe wurde nicht geprüft, sofern nicht anders angegeben.</w:t>
      </w:r>
    </w:p>
    <w:p w:rsidR="00EB6FB5" w:rsidRPr="00C606FD" w:rsidRDefault="00EB6FB5" w:rsidP="00EB6FB5">
      <w:pPr>
        <w:spacing w:after="0"/>
        <w:jc w:val="both"/>
      </w:pPr>
      <w:r w:rsidRPr="00C606FD">
        <w:rPr>
          <w:b/>
          <w:bCs/>
        </w:rPr>
        <w:t xml:space="preserve">Waschanleitung: </w:t>
      </w:r>
      <w:r w:rsidRPr="00C606FD">
        <w:t>Befolgen Sie die angegebenen Waschanweisungen. Wenn keine Waschanleitung angegeben ist, waschen Sie es mit milder Seife und lassen Sie es an der Luft trocknen.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 xml:space="preserve">Website: Weitere Informationen erhalten Sie unter </w:t>
      </w:r>
      <w:r w:rsidRPr="00C606FD">
        <w:rPr>
          <w:b/>
          <w:bCs/>
        </w:rPr>
        <w:tab/>
        <w:t>capra.fi</w:t>
      </w:r>
    </w:p>
    <w:p w:rsidR="00EB6FB5" w:rsidRPr="00E4490C" w:rsidRDefault="00EB6FB5" w:rsidP="00EB6FB5">
      <w:pPr>
        <w:rPr>
          <w:b/>
          <w:bCs/>
          <w:sz w:val="20"/>
          <w:szCs w:val="20"/>
        </w:rPr>
      </w:pPr>
    </w:p>
    <w:p w:rsidR="00EB6FB5" w:rsidRPr="008E6F44" w:rsidRDefault="00EB6FB5" w:rsidP="00EB6FB5">
      <w:pPr>
        <w:spacing w:after="0" w:line="360" w:lineRule="auto"/>
        <w:rPr>
          <w:sz w:val="14"/>
          <w:szCs w:val="14"/>
        </w:rPr>
      </w:pPr>
    </w:p>
    <w:p w:rsidR="00EB6FB5" w:rsidRPr="00C606FD" w:rsidRDefault="00EB6FB5" w:rsidP="00EB6FB5">
      <w:pPr>
        <w:spacing w:after="0"/>
        <w:jc w:val="both"/>
        <w:rPr>
          <w:b/>
          <w:bCs/>
        </w:rPr>
      </w:pPr>
    </w:p>
    <w:p w:rsidR="00EB6FB5" w:rsidRPr="00E4490C" w:rsidRDefault="00EB6FB5" w:rsidP="00EB6FB5">
      <w:pPr>
        <w:jc w:val="both"/>
        <w:rPr>
          <w:b/>
          <w:bCs/>
          <w:sz w:val="20"/>
          <w:szCs w:val="20"/>
        </w:rPr>
      </w:pPr>
    </w:p>
    <w:p w:rsidR="00EB6FB5" w:rsidRPr="008E6F44" w:rsidRDefault="00EB6FB5" w:rsidP="00EB6FB5">
      <w:pPr>
        <w:spacing w:after="0" w:line="360" w:lineRule="auto"/>
        <w:rPr>
          <w:sz w:val="14"/>
          <w:szCs w:val="14"/>
        </w:rPr>
      </w:pPr>
    </w:p>
    <w:p w:rsidR="00EB6FB5" w:rsidRDefault="006F5F89" w:rsidP="00EB6FB5">
      <w:pPr>
        <w:jc w:val="right"/>
        <w:rPr>
          <w:rFonts w:ascii="Tahoma" w:hAnsi="Tahoma" w:cs="Tahoma"/>
          <w:b/>
          <w:bCs/>
          <w:sz w:val="32"/>
          <w:szCs w:val="32"/>
          <w:u w:val="single"/>
        </w:rPr>
      </w:pPr>
      <w:r w:rsidRPr="00C606FD">
        <w:rPr>
          <w:b/>
          <w:bCs/>
        </w:rPr>
        <w:t xml:space="preserve"> </w:t>
      </w:r>
      <w:r w:rsidR="00EB6FB5" w:rsidRPr="00E762EE">
        <w:rPr>
          <w:rFonts w:ascii="Tahoma" w:hAnsi="Tahoma" w:cs="Tahoma"/>
          <w:b/>
          <w:bCs/>
          <w:noProof/>
          <w:sz w:val="32"/>
          <w:szCs w:val="32"/>
        </w:rPr>
        <w:drawing>
          <wp:inline distT="0" distB="0" distL="0" distR="0" wp14:anchorId="62550D46" wp14:editId="73EB1403">
            <wp:extent cx="1088345" cy="6814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Instrukcja użycia</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Właściwa rękawica</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Rozmiary: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Kategoria 2</w:t>
      </w:r>
    </w:p>
    <w:p w:rsidR="00EB6FB5" w:rsidRDefault="00EB6FB5" w:rsidP="00EB6FB5">
      <w:pPr>
        <w:jc w:val="center"/>
      </w:pPr>
      <w:r>
        <w:object w:dxaOrig="1913" w:dyaOrig="1316">
          <v:shape id="_x0000_i1037" type="#_x0000_t75" style="width:95.25pt;height:66pt" o:ole="">
            <v:imagedata r:id="rId5" o:title=""/>
          </v:shape>
          <o:OLEObject Type="Embed" ProgID="CorelDraw.Graphic.24" ShapeID="_x0000_i1037" DrawAspect="Content" ObjectID="_1804581759" r:id="rId21"/>
        </w:object>
      </w:r>
    </w:p>
    <w:p w:rsidR="00EB6FB5" w:rsidRDefault="00EB6FB5" w:rsidP="00EB6FB5">
      <w:pPr>
        <w:jc w:val="center"/>
      </w:pPr>
      <w:r>
        <w:object w:dxaOrig="1151" w:dyaOrig="1336">
          <v:shape id="_x0000_i1038" type="#_x0000_t75" style="width:57.75pt;height:66.75pt" o:ole="">
            <v:imagedata r:id="rId7" o:title=""/>
          </v:shape>
          <o:OLEObject Type="Embed" ProgID="CorelDraw.Graphic.24" ShapeID="_x0000_i1038" DrawAspect="Content" ObjectID="_1804581760" r:id="rId22"/>
        </w:object>
      </w:r>
    </w:p>
    <w:p w:rsidR="00EB6FB5" w:rsidRPr="000B45D0" w:rsidRDefault="00EB6FB5" w:rsidP="00EB6FB5">
      <w:pPr>
        <w:jc w:val="center"/>
        <w:rPr>
          <w:rFonts w:ascii="Tahoma" w:hAnsi="Tahoma" w:cs="Tahoma"/>
          <w:b/>
          <w:bCs/>
          <w:sz w:val="24"/>
          <w:szCs w:val="24"/>
        </w:rPr>
      </w:pPr>
    </w:p>
    <w:p w:rsidR="00555573" w:rsidRDefault="00555573" w:rsidP="00555573">
      <w:pPr>
        <w:spacing w:after="0" w:line="360" w:lineRule="auto"/>
        <w:rPr>
          <w:rFonts w:ascii="Tahoma" w:hAnsi="Tahoma" w:cs="Tahoma"/>
          <w:b/>
          <w:bCs/>
          <w:sz w:val="18"/>
          <w:szCs w:val="18"/>
        </w:rPr>
      </w:pPr>
      <w:r w:rsidRPr="00D032D4">
        <w:rPr>
          <w:rFonts w:ascii="Tahoma" w:hAnsi="Tahoma" w:cs="Tahoma"/>
          <w:b/>
          <w:bCs/>
          <w:sz w:val="18"/>
          <w:szCs w:val="18"/>
        </w:rPr>
        <w:t>Jednostka notyfikowana</w:t>
      </w:r>
    </w:p>
    <w:p w:rsidR="00555573" w:rsidRPr="00D032D4" w:rsidRDefault="00555573" w:rsidP="00555573">
      <w:pPr>
        <w:spacing w:after="0" w:line="360" w:lineRule="auto"/>
        <w:rPr>
          <w:rFonts w:ascii="Tahoma" w:hAnsi="Tahoma" w:cs="Tahoma"/>
          <w:b/>
          <w:sz w:val="18"/>
          <w:szCs w:val="18"/>
        </w:rPr>
      </w:pPr>
      <w:r w:rsidRPr="00D032D4">
        <w:rPr>
          <w:rFonts w:ascii="Tahoma" w:hAnsi="Tahoma" w:cs="Tahoma"/>
          <w:b/>
          <w:sz w:val="18"/>
          <w:szCs w:val="18"/>
        </w:rPr>
        <w:t>SGS Fimko Ltd</w:t>
      </w:r>
    </w:p>
    <w:p w:rsidR="00555573" w:rsidRPr="00D032D4" w:rsidRDefault="00555573" w:rsidP="00555573">
      <w:pPr>
        <w:rPr>
          <w:rFonts w:ascii="Tahoma" w:hAnsi="Tahoma" w:cs="Tahoma"/>
          <w:sz w:val="18"/>
          <w:szCs w:val="18"/>
        </w:rPr>
      </w:pPr>
      <w:r w:rsidRPr="00D032D4">
        <w:rPr>
          <w:rFonts w:ascii="Tahoma" w:hAnsi="Tahoma" w:cs="Tahoma"/>
          <w:sz w:val="18"/>
          <w:szCs w:val="18"/>
        </w:rPr>
        <w:t>Takomotie 8</w:t>
      </w:r>
    </w:p>
    <w:p w:rsidR="00555573" w:rsidRPr="00D032D4" w:rsidRDefault="00555573" w:rsidP="00555573">
      <w:pPr>
        <w:rPr>
          <w:rFonts w:ascii="Tahoma" w:hAnsi="Tahoma" w:cs="Tahoma"/>
          <w:sz w:val="18"/>
          <w:szCs w:val="18"/>
        </w:rPr>
      </w:pPr>
      <w:r w:rsidRPr="00D032D4">
        <w:rPr>
          <w:rFonts w:ascii="Tahoma" w:hAnsi="Tahoma" w:cs="Tahoma"/>
          <w:sz w:val="18"/>
          <w:szCs w:val="18"/>
        </w:rPr>
        <w:t>FI-00380 Helsinki, Finlandia</w:t>
      </w:r>
    </w:p>
    <w:p w:rsidR="00555573" w:rsidRPr="00D032D4" w:rsidRDefault="00555573" w:rsidP="00555573">
      <w:pPr>
        <w:rPr>
          <w:rFonts w:ascii="Tahoma" w:hAnsi="Tahoma" w:cs="Tahoma"/>
          <w:sz w:val="18"/>
          <w:szCs w:val="18"/>
        </w:rPr>
      </w:pPr>
      <w:r w:rsidRPr="00D032D4">
        <w:rPr>
          <w:rFonts w:ascii="Tahoma" w:hAnsi="Tahoma" w:cs="Tahoma"/>
          <w:sz w:val="18"/>
          <w:szCs w:val="18"/>
        </w:rPr>
        <w:t>t. +358 9 696 361 www.sgs.com</w:t>
      </w:r>
    </w:p>
    <w:p w:rsidR="00EB6FB5" w:rsidRPr="008E6F44" w:rsidRDefault="00555573" w:rsidP="00555573">
      <w:pPr>
        <w:spacing w:after="0" w:line="360" w:lineRule="auto"/>
        <w:rPr>
          <w:rFonts w:ascii="Tahoma" w:hAnsi="Tahoma" w:cs="Tahoma"/>
          <w:bCs/>
          <w:color w:val="0000FF"/>
          <w:sz w:val="24"/>
          <w:szCs w:val="24"/>
        </w:rPr>
      </w:pPr>
      <w:r w:rsidRPr="00D032D4">
        <w:rPr>
          <w:rFonts w:ascii="Tahoma" w:hAnsi="Tahoma" w:cs="Tahoma"/>
          <w:sz w:val="18"/>
          <w:szCs w:val="18"/>
        </w:rPr>
        <w:t>Business ID 0978538-5, członek grupy SGS (SGS SA)</w:t>
      </w:r>
      <w:r w:rsidR="00EB6FB5" w:rsidRPr="008E6F44">
        <w:rPr>
          <w:rFonts w:ascii="Tahoma" w:hAnsi="Tahoma" w:cs="Tahoma"/>
          <w:bCs/>
          <w:color w:val="0000FF"/>
          <w:sz w:val="18"/>
          <w:szCs w:val="18"/>
        </w:rPr>
        <w:t xml:space="preserve"> </w:t>
      </w:r>
    </w:p>
    <w:p w:rsidR="00EB6FB5" w:rsidRDefault="00EB6FB5" w:rsidP="00EB6FB5">
      <w:pPr>
        <w:rPr>
          <w:rFonts w:ascii="Tahoma" w:hAnsi="Tahoma" w:cs="Tahoma"/>
          <w:b/>
          <w:bCs/>
          <w:sz w:val="18"/>
          <w:szCs w:val="18"/>
        </w:rPr>
      </w:pPr>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Espoo, Finlandia</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555573" w:rsidP="00EB6FB5">
      <w:pPr>
        <w:spacing w:after="0" w:line="360" w:lineRule="auto"/>
        <w:rPr>
          <w:rFonts w:ascii="Tahoma" w:hAnsi="Tahoma" w:cs="Tahoma"/>
          <w:sz w:val="18"/>
          <w:szCs w:val="18"/>
        </w:rPr>
      </w:pPr>
      <w:hyperlink r:id="rId23" w:history="1">
        <w:r w:rsidR="00EB6FB5" w:rsidRPr="00FF6685">
          <w:rPr>
            <w:rStyle w:val="Hyperlink"/>
            <w:rFonts w:ascii="Tahoma" w:hAnsi="Tahoma" w:cs="Tahoma"/>
            <w:sz w:val="18"/>
            <w:szCs w:val="18"/>
          </w:rPr>
          <w:t>cs@capra.fi</w:t>
        </w:r>
      </w:hyperlink>
    </w:p>
    <w:p w:rsidR="00EB6FB5" w:rsidRDefault="00EB6FB5">
      <w:pPr>
        <w:rPr>
          <w:rFonts w:ascii="Tahoma" w:hAnsi="Tahoma" w:cs="Tahoma"/>
          <w:sz w:val="18"/>
          <w:szCs w:val="18"/>
        </w:rPr>
      </w:pPr>
      <w:r>
        <w:rPr>
          <w:rFonts w:ascii="Tahoma" w:hAnsi="Tahoma" w:cs="Tahoma"/>
          <w:sz w:val="18"/>
          <w:szCs w:val="18"/>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t>PL</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Instrukcja użycia</w:t>
      </w:r>
    </w:p>
    <w:p w:rsidR="00EB6FB5" w:rsidRPr="00C606FD" w:rsidRDefault="00EB6FB5" w:rsidP="00EB6FB5">
      <w:pPr>
        <w:spacing w:after="0"/>
        <w:jc w:val="both"/>
        <w:rPr>
          <w:b/>
          <w:bCs/>
        </w:rPr>
      </w:pPr>
      <w:r w:rsidRPr="00C606FD">
        <w:rPr>
          <w:b/>
          <w:bCs/>
        </w:rPr>
        <w:t xml:space="preserve">Instrukcja użytkowania rękawic ochronnych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rPr>
          <w:b/>
          <w:bCs/>
        </w:rPr>
        <w:t>ogólnego zastosowania</w:t>
      </w:r>
    </w:p>
    <w:p w:rsidR="00EB6FB5" w:rsidRPr="00C606FD" w:rsidRDefault="00EB6FB5" w:rsidP="00EB6FB5">
      <w:pPr>
        <w:spacing w:after="0"/>
        <w:jc w:val="both"/>
      </w:pPr>
      <w:r w:rsidRPr="00C606FD">
        <w:rPr>
          <w:b/>
          <w:bCs/>
        </w:rPr>
        <w:t xml:space="preserve">Kategoria CE 2, </w:t>
      </w:r>
      <w:r w:rsidRPr="00C606FD">
        <w:t>ochrona przy średnim ryzyku poważnych obrażeń.</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Stosowanie</w:t>
      </w:r>
    </w:p>
    <w:p w:rsidR="00EB6FB5" w:rsidRPr="00C606FD" w:rsidRDefault="00EB6FB5" w:rsidP="00EB6FB5">
      <w:pPr>
        <w:spacing w:after="0"/>
      </w:pPr>
      <w:r w:rsidRPr="00C606FD">
        <w:t>Rękawic nie należy nosić w przypadku ryzyka zaplątania się w ruchome części maszyn.</w:t>
      </w:r>
    </w:p>
    <w:p w:rsidR="00EB6FB5" w:rsidRPr="00C606FD" w:rsidRDefault="00EB6FB5" w:rsidP="00EB6FB5">
      <w:pPr>
        <w:spacing w:after="0"/>
        <w:jc w:val="both"/>
        <w:rPr>
          <w:b/>
          <w:bCs/>
        </w:rPr>
      </w:pPr>
      <w:r w:rsidRPr="00C606FD">
        <w:rPr>
          <w:b/>
          <w:bCs/>
        </w:rPr>
        <w:t>Zalecamy przetestowanie i sprawdzenie rękawic przed użyciem pod kątem uszkodzeń.</w:t>
      </w:r>
    </w:p>
    <w:p w:rsidR="00EB6FB5" w:rsidRPr="00C606FD" w:rsidRDefault="00EB6FB5" w:rsidP="00EB6FB5">
      <w:pPr>
        <w:spacing w:after="0"/>
        <w:jc w:val="both"/>
      </w:pPr>
      <w:r w:rsidRPr="00C606FD">
        <w:t>Do obowiązków pracodawcy i użytkownika należy sprawdzenie, czy każda rękawica chroni przed zagrożeniami, które mogą pojawić się w danej sytuacji zawodowej.</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Podstawowe wymagania</w:t>
      </w:r>
    </w:p>
    <w:p w:rsidR="00EB6FB5" w:rsidRPr="006444DF" w:rsidRDefault="00EB6FB5" w:rsidP="00EB6FB5">
      <w:pPr>
        <w:spacing w:after="0"/>
        <w:jc w:val="both"/>
      </w:pPr>
      <w:r w:rsidRPr="00C606FD">
        <w:t xml:space="preserve">Wszystkie rękawice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odpowiadają przepisom PPE (UE) 2016/425 i normie EN ISO 21420:2020, </w:t>
      </w:r>
      <w:r w:rsidRPr="006444DF">
        <w:rPr>
          <w:rStyle w:val="A5"/>
          <w:sz w:val="22"/>
          <w:szCs w:val="22"/>
        </w:rPr>
        <w:t>a szczegółowe poziomy wydajności przedstawiono poniżej. Należy jednak zawsze pamiętać, że żaden element ŚOI nie zapewnia pełnej ochrony i zawsze należy zachować ostrożność w przypadku narażenia na ryzyko.</w:t>
      </w:r>
    </w:p>
    <w:p w:rsidR="00EB6FB5" w:rsidRPr="006444DF" w:rsidRDefault="00EB6FB5" w:rsidP="00EB6FB5">
      <w:pPr>
        <w:spacing w:after="0"/>
        <w:jc w:val="both"/>
      </w:pPr>
      <w:r w:rsidRPr="006444DF">
        <w:t>Deklarację zgodności tego produktu można znaleźć na naszej stronie internetowej: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39" type="#_x0000_t75" style="width:35.25pt;height:39.75pt" o:ole="">
                  <v:imagedata r:id="rId9" o:title=""/>
                </v:shape>
                <o:OLEObject Type="Embed" ProgID="CorelDraw.Graphic.24" ShapeID="_x0000_i1039" DrawAspect="Content" ObjectID="_1804581761" r:id="rId24"/>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ALFABET</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Odporność na ścieranie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Odporność na przecięcie ostrzem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Odporność na rozdarcie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Odporność na przebicie</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Odporność na przecięcie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Ochrona przed uderzeniami</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Maks.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A; Maks.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Pass</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RĘKAWICE OCHRONNE PRZED ZAGROŻENIAMI MECHANICZNYMI. Poziomy ochrony</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mierzone są od powierzchni dłoni rękawicy. </w:t>
            </w:r>
            <w:r w:rsidRPr="00B1259C">
              <w:rPr>
                <w:rFonts w:ascii="Arial Narrow" w:hAnsi="Arial Narrow"/>
                <w:sz w:val="18"/>
                <w:szCs w:val="18"/>
              </w:rPr>
              <w:t>Ostrzeżenie: W przypadku rękawic składających się z dwóch lub więcej warstw ogólna klasyfikacja EN 388:2016 niekoniecznie odzwierciedla właściwości warstwy zewnętrznej. Nie należy używać tych rękawic w pobliżu ruchomych elementów lub maszyn z niezabezpieczonymi częściami. W przypadku stępienia podczas testu odporności na przecięcie wyniki testu coupe mają jedynie charakter orientacyjny, podczas gdy test odporności na przecięcie TDM jest wynikiem referencyjnym.</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40" type="#_x0000_t75" style="width:40.5pt;height:42.75pt" o:ole="">
                  <v:imagedata r:id="rId11" o:title=""/>
                </v:shape>
                <o:OLEObject Type="Embed" ProgID="CorelDraw.Graphic.24" ShapeID="_x0000_i1040" DrawAspect="Content" ObjectID="_1804581762" r:id="rId25"/>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NIERUCHOMOŚĆ</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Zimno konwekcyjne</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Kontakt z zimnem</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Penetracja wody</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WYDAJNOŚĆ </w:t>
            </w:r>
            <w:r w:rsidRPr="00AC4E63">
              <w:rPr>
                <w:rFonts w:ascii="Arial Narrow" w:hAnsi="Arial Narrow"/>
                <w:b/>
                <w:bCs/>
                <w:sz w:val="18"/>
                <w:szCs w:val="18"/>
              </w:rPr>
              <w:br/>
              <w:t>Min. 0; Maks.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Maks.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(Niepowodzenie); 1 (przepustka)</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Ostrzeżenie: </w:t>
            </w:r>
            <w:r w:rsidRPr="00AC4E63">
              <w:rPr>
                <w:rFonts w:ascii="Arial Narrow" w:hAnsi="Arial Narrow"/>
                <w:sz w:val="18"/>
                <w:szCs w:val="18"/>
              </w:rPr>
              <w:t>EN 511:2006: Jeżeli rękawica składa się z oddzielnych części, które nie są trwale ze sobą połączone, poziom wydajności i ochrona odnoszą się tylko do kompletnego zestawu. EN511: Przy wyborze właściwych rękawic należy zachować ostrożność ze względu na maksymalne narażenie użytkownika. Jeśli rękawica nie jest wodoodporna, pod wpływem wilgoci może utracić swoje właściwości izolacyjne.</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Oznaczenie rękawicy</w:t>
      </w:r>
    </w:p>
    <w:p w:rsidR="00EB6FB5" w:rsidRPr="00C606FD" w:rsidRDefault="00EB6FB5" w:rsidP="00EB6FB5">
      <w:pPr>
        <w:spacing w:after="0"/>
        <w:jc w:val="both"/>
      </w:pPr>
      <w:r w:rsidRPr="00C606FD">
        <w:t>Wyniki testów każdego modelu oznaczone są na rękawicy i/lub jej opakowaniu, w naszym katalogu i na naszych stronach internetowych.</w:t>
      </w:r>
    </w:p>
    <w:p w:rsidR="00EB6FB5" w:rsidRPr="00C606FD" w:rsidRDefault="00EB6FB5" w:rsidP="00EB6FB5">
      <w:pPr>
        <w:spacing w:after="0"/>
        <w:jc w:val="both"/>
        <w:rPr>
          <w:b/>
          <w:bCs/>
        </w:rPr>
      </w:pPr>
      <w:r w:rsidRPr="00C606FD">
        <w:rPr>
          <w:b/>
          <w:bCs/>
        </w:rPr>
        <w:t>Składowanie:</w:t>
      </w:r>
    </w:p>
    <w:p w:rsidR="00EB6FB5" w:rsidRPr="00C606FD" w:rsidRDefault="00EB6FB5" w:rsidP="00EB6FB5">
      <w:pPr>
        <w:spacing w:after="0"/>
        <w:jc w:val="both"/>
      </w:pPr>
      <w:r w:rsidRPr="00C606FD">
        <w:t>Rękawice przechowywać w ciemnym, chłodnym i suchym miejscu, w oryginalnym opakowaniu. Prawidłowe przechowywanie nie wpływa na właściwości mechaniczne rękawic. Okres przydatności do spożycia nie może zostać określony i zależy od przeznaczenia i warunków przechowywania.</w:t>
      </w:r>
    </w:p>
    <w:p w:rsidR="00EB6FB5" w:rsidRPr="00C606FD" w:rsidRDefault="00EB6FB5" w:rsidP="00EB6FB5">
      <w:pPr>
        <w:spacing w:after="0"/>
        <w:jc w:val="both"/>
        <w:rPr>
          <w:b/>
          <w:bCs/>
        </w:rPr>
      </w:pPr>
      <w:r w:rsidRPr="00C606FD">
        <w:rPr>
          <w:b/>
          <w:bCs/>
        </w:rPr>
        <w:t>Sprzedaż:</w:t>
      </w:r>
    </w:p>
    <w:p w:rsidR="00EB6FB5" w:rsidRPr="00C606FD" w:rsidRDefault="00EB6FB5" w:rsidP="00EB6FB5">
      <w:pPr>
        <w:spacing w:after="0"/>
        <w:jc w:val="both"/>
      </w:pPr>
      <w:r w:rsidRPr="00C606FD">
        <w:t>Zużyte rękawice należy utylizować zgodnie z wymogami każdego kraju i/lub regionu.</w:t>
      </w:r>
    </w:p>
    <w:p w:rsidR="00EB6FB5" w:rsidRPr="00C606FD" w:rsidRDefault="00EB6FB5" w:rsidP="00EB6FB5">
      <w:pPr>
        <w:spacing w:after="0"/>
        <w:jc w:val="both"/>
        <w:rPr>
          <w:b/>
          <w:bCs/>
        </w:rPr>
      </w:pPr>
      <w:r w:rsidRPr="00C606FD">
        <w:rPr>
          <w:b/>
          <w:bCs/>
        </w:rPr>
        <w:t>Czyszczenie/mycie:</w:t>
      </w:r>
    </w:p>
    <w:p w:rsidR="00EB6FB5" w:rsidRPr="00C606FD" w:rsidRDefault="00EB6FB5" w:rsidP="00EB6FB5">
      <w:pPr>
        <w:spacing w:after="0"/>
        <w:jc w:val="both"/>
      </w:pPr>
      <w:r w:rsidRPr="00C606FD">
        <w:t>Uzyskane wyniki badań są gwarantowane w przypadku rękawic nowych i nieumytych. Nie badano wpływu prania na właściwości ochronne rękawic, chyba że określono inaczej.</w:t>
      </w:r>
    </w:p>
    <w:p w:rsidR="00EB6FB5" w:rsidRPr="00C606FD" w:rsidRDefault="00EB6FB5" w:rsidP="00EB6FB5">
      <w:pPr>
        <w:spacing w:after="0"/>
        <w:jc w:val="both"/>
      </w:pPr>
      <w:r w:rsidRPr="00C606FD">
        <w:rPr>
          <w:b/>
          <w:bCs/>
        </w:rPr>
        <w:t xml:space="preserve">Instrukcja prania: </w:t>
      </w:r>
      <w:r w:rsidRPr="00C606FD">
        <w:t>Postępuj zgodnie z podanymi instrukcjami prania. Jeśli nie podano instrukcji prania, umyj delikatnym mydłem i wysusz na powietrzu.</w:t>
      </w:r>
    </w:p>
    <w:p w:rsidR="00EB6FB5" w:rsidRPr="00C606FD" w:rsidRDefault="00EB6FB5" w:rsidP="00EB6FB5">
      <w:pPr>
        <w:spacing w:after="0"/>
        <w:jc w:val="both"/>
        <w:rPr>
          <w:b/>
          <w:bCs/>
        </w:rPr>
      </w:pPr>
    </w:p>
    <w:p w:rsidR="00EB6FB5" w:rsidRDefault="00EB6FB5" w:rsidP="00EB6FB5">
      <w:pPr>
        <w:spacing w:after="0"/>
        <w:jc w:val="both"/>
        <w:rPr>
          <w:b/>
          <w:bCs/>
        </w:rPr>
      </w:pPr>
      <w:r w:rsidRPr="00C606FD">
        <w:rPr>
          <w:b/>
          <w:bCs/>
        </w:rPr>
        <w:t xml:space="preserve">Strona internetowa: Więcej informacji można uzyskać na </w:t>
      </w:r>
      <w:r w:rsidRPr="00C606FD">
        <w:rPr>
          <w:b/>
          <w:bCs/>
        </w:rPr>
        <w:tab/>
        <w:t>stronie capra.fi</w:t>
      </w:r>
    </w:p>
    <w:p w:rsidR="00EB6FB5" w:rsidRDefault="00EB6FB5">
      <w:pPr>
        <w:rPr>
          <w:b/>
          <w:bCs/>
        </w:rPr>
      </w:pPr>
      <w:r>
        <w:rPr>
          <w:b/>
          <w:bCs/>
        </w:rPr>
        <w:br w:type="page"/>
      </w:r>
    </w:p>
    <w:p w:rsidR="00EB6FB5" w:rsidRDefault="00EB6FB5" w:rsidP="00EB6FB5">
      <w:pPr>
        <w:jc w:val="right"/>
        <w:rPr>
          <w:rFonts w:ascii="Tahoma" w:hAnsi="Tahoma" w:cs="Tahoma"/>
          <w:b/>
          <w:bCs/>
          <w:sz w:val="32"/>
          <w:szCs w:val="32"/>
          <w:u w:val="single"/>
        </w:rPr>
      </w:pPr>
      <w:r w:rsidRPr="00E762EE">
        <w:rPr>
          <w:rFonts w:ascii="Tahoma" w:hAnsi="Tahoma" w:cs="Tahoma"/>
          <w:b/>
          <w:bCs/>
          <w:noProof/>
          <w:sz w:val="32"/>
          <w:szCs w:val="32"/>
        </w:rPr>
        <w:drawing>
          <wp:inline distT="0" distB="0" distL="0" distR="0" wp14:anchorId="040BC729" wp14:editId="52E42E89">
            <wp:extent cx="1088345" cy="681487"/>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N ISO 21420 2020 jpg sign.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20702" cy="701748"/>
                    </a:xfrm>
                    <a:prstGeom prst="rect">
                      <a:avLst/>
                    </a:prstGeom>
                  </pic:spPr>
                </pic:pic>
              </a:graphicData>
            </a:graphic>
          </wp:inline>
        </w:drawing>
      </w:r>
    </w:p>
    <w:p w:rsidR="00EB6FB5" w:rsidRPr="000B45D0" w:rsidRDefault="00EB6FB5" w:rsidP="00EB6FB5">
      <w:pPr>
        <w:jc w:val="center"/>
        <w:rPr>
          <w:rFonts w:ascii="Tahoma" w:hAnsi="Tahoma" w:cs="Tahoma"/>
          <w:b/>
          <w:bCs/>
          <w:sz w:val="32"/>
          <w:szCs w:val="32"/>
          <w:u w:val="single"/>
        </w:rPr>
      </w:pPr>
      <w:r>
        <w:rPr>
          <w:rFonts w:ascii="Tahoma" w:hAnsi="Tahoma" w:cs="Tahoma"/>
          <w:b/>
          <w:bCs/>
          <w:sz w:val="32"/>
          <w:szCs w:val="32"/>
          <w:u w:val="single"/>
        </w:rPr>
        <w:t>Användningsinstruktioner</w:t>
      </w:r>
    </w:p>
    <w:p w:rsidR="00EB6FB5" w:rsidRPr="000B45D0" w:rsidRDefault="00EB6FB5" w:rsidP="00EB6FB5">
      <w:pPr>
        <w:rPr>
          <w:rFonts w:ascii="Tahoma" w:hAnsi="Tahoma" w:cs="Tahoma"/>
          <w:b/>
          <w:bCs/>
          <w:sz w:val="24"/>
          <w:szCs w:val="24"/>
        </w:rPr>
      </w:pPr>
    </w:p>
    <w:p w:rsidR="00EB6FB5" w:rsidRPr="0001495F" w:rsidRDefault="00EB6FB5" w:rsidP="00EB6FB5">
      <w:pPr>
        <w:jc w:val="center"/>
        <w:rPr>
          <w:rFonts w:ascii="Tahoma" w:hAnsi="Tahoma" w:cs="Tahoma"/>
          <w:b/>
          <w:bCs/>
          <w:sz w:val="28"/>
          <w:szCs w:val="28"/>
        </w:rPr>
      </w:pPr>
      <w:r w:rsidRPr="0001495F">
        <w:rPr>
          <w:rFonts w:ascii="Versa Versa" w:hAnsi="Versa Versa"/>
          <w:color w:val="92D050"/>
          <w:sz w:val="90"/>
          <w:szCs w:val="90"/>
          <w14:shadow w14:blurRad="63500" w14:dist="50800" w14:dir="18900000" w14:sx="0" w14:sy="0" w14:kx="0" w14:ky="0" w14:algn="none">
            <w14:srgbClr w14:val="000000">
              <w14:alpha w14:val="50000"/>
            </w14:srgbClr>
          </w14:shadow>
        </w:rPr>
        <w:t xml:space="preserve">Capra </w:t>
      </w:r>
      <w:r w:rsidRPr="0001495F">
        <w:rPr>
          <w:rFonts w:ascii="Tahoma" w:hAnsi="Tahoma" w:cs="Tahoma"/>
          <w:b/>
          <w:bCs/>
          <w:sz w:val="68"/>
          <w:szCs w:val="68"/>
        </w:rPr>
        <w:br/>
      </w:r>
      <w:r w:rsidRPr="0001495F">
        <w:rPr>
          <w:rFonts w:ascii="Tahoma" w:hAnsi="Tahoma" w:cs="Tahoma"/>
          <w:b/>
          <w:bCs/>
          <w:sz w:val="28"/>
          <w:szCs w:val="28"/>
        </w:rPr>
        <w:t>Den rätta handsken</w:t>
      </w:r>
    </w:p>
    <w:p w:rsidR="00EB6FB5" w:rsidRPr="007C6F77" w:rsidRDefault="00EB6FB5" w:rsidP="00EB6FB5">
      <w:pPr>
        <w:rPr>
          <w:rFonts w:ascii="Tahoma" w:hAnsi="Tahoma" w:cs="Tahoma"/>
          <w:b/>
          <w:bCs/>
          <w:sz w:val="18"/>
          <w:szCs w:val="18"/>
        </w:rPr>
      </w:pPr>
      <w:r w:rsidRPr="007C6F77">
        <w:rPr>
          <w:rFonts w:ascii="Versa Versa" w:hAnsi="Versa Versa"/>
          <w:color w:val="92D050"/>
          <w:sz w:val="64"/>
          <w:szCs w:val="64"/>
          <w14:shadow w14:blurRad="63500" w14:dist="50800" w14:dir="18900000" w14:sx="0" w14:sy="0" w14:kx="0" w14:ky="0" w14:algn="none">
            <w14:srgbClr w14:val="000000">
              <w14:alpha w14:val="50000"/>
            </w14:srgbClr>
          </w14:shadow>
        </w:rPr>
        <w:t>C308</w:t>
      </w:r>
    </w:p>
    <w:p w:rsidR="00EB6FB5" w:rsidRPr="000B45D0" w:rsidRDefault="00EB6FB5" w:rsidP="00EB6FB5">
      <w:pPr>
        <w:rPr>
          <w:rFonts w:ascii="Tahoma" w:hAnsi="Tahoma" w:cs="Tahoma"/>
          <w:b/>
          <w:bCs/>
          <w:sz w:val="24"/>
          <w:szCs w:val="24"/>
        </w:rPr>
      </w:pPr>
      <w:r w:rsidRPr="000B45D0">
        <w:rPr>
          <w:rFonts w:ascii="Tahoma" w:hAnsi="Tahoma" w:cs="Tahoma"/>
          <w:b/>
          <w:bCs/>
          <w:sz w:val="24"/>
          <w:szCs w:val="24"/>
        </w:rPr>
        <w:t>Storlekar: 7,8,9,10,11</w:t>
      </w:r>
    </w:p>
    <w:p w:rsidR="00EB6FB5" w:rsidRPr="000B45D0" w:rsidRDefault="00EB6FB5" w:rsidP="00EB6FB5">
      <w:pPr>
        <w:rPr>
          <w:rFonts w:ascii="Tahoma" w:hAnsi="Tahoma" w:cs="Tahoma"/>
          <w:b/>
          <w:bCs/>
          <w:sz w:val="24"/>
          <w:szCs w:val="24"/>
        </w:rPr>
      </w:pPr>
    </w:p>
    <w:p w:rsidR="00EB6FB5" w:rsidRPr="000B45D0" w:rsidRDefault="00EB6FB5" w:rsidP="00EB6FB5">
      <w:pPr>
        <w:rPr>
          <w:rFonts w:ascii="Tahoma" w:hAnsi="Tahoma" w:cs="Tahoma"/>
          <w:b/>
          <w:bCs/>
          <w:sz w:val="24"/>
          <w:szCs w:val="24"/>
        </w:rPr>
      </w:pPr>
      <w:r w:rsidRPr="000B45D0">
        <w:rPr>
          <w:rFonts w:ascii="Tahoma" w:hAnsi="Tahoma" w:cs="Tahoma"/>
          <w:b/>
          <w:bCs/>
          <w:sz w:val="34"/>
          <w:szCs w:val="34"/>
        </w:rPr>
        <w:t>Kategori 2</w:t>
      </w:r>
    </w:p>
    <w:p w:rsidR="00EB6FB5" w:rsidRDefault="00EB6FB5" w:rsidP="00EB6FB5">
      <w:pPr>
        <w:jc w:val="center"/>
      </w:pPr>
      <w:r>
        <w:object w:dxaOrig="1913" w:dyaOrig="1316">
          <v:shape id="_x0000_i1041" type="#_x0000_t75" style="width:95.25pt;height:66pt" o:ole="">
            <v:imagedata r:id="rId5" o:title=""/>
          </v:shape>
          <o:OLEObject Type="Embed" ProgID="CorelDraw.Graphic.24" ShapeID="_x0000_i1041" DrawAspect="Content" ObjectID="_1804581763" r:id="rId26"/>
        </w:object>
      </w:r>
    </w:p>
    <w:p w:rsidR="00EB6FB5" w:rsidRDefault="00EB6FB5" w:rsidP="00EB6FB5">
      <w:pPr>
        <w:jc w:val="center"/>
      </w:pPr>
      <w:r>
        <w:object w:dxaOrig="1151" w:dyaOrig="1336">
          <v:shape id="_x0000_i1042" type="#_x0000_t75" style="width:57.75pt;height:66.75pt" o:ole="">
            <v:imagedata r:id="rId7" o:title=""/>
          </v:shape>
          <o:OLEObject Type="Embed" ProgID="CorelDraw.Graphic.24" ShapeID="_x0000_i1042" DrawAspect="Content" ObjectID="_1804581764" r:id="rId27"/>
        </w:object>
      </w:r>
    </w:p>
    <w:p w:rsidR="00EB6FB5" w:rsidRPr="000B45D0" w:rsidRDefault="00EB6FB5" w:rsidP="00EB6FB5">
      <w:pPr>
        <w:jc w:val="center"/>
        <w:rPr>
          <w:rFonts w:ascii="Tahoma" w:hAnsi="Tahoma" w:cs="Tahoma"/>
          <w:b/>
          <w:bCs/>
          <w:sz w:val="24"/>
          <w:szCs w:val="24"/>
        </w:rPr>
      </w:pPr>
    </w:p>
    <w:p w:rsidR="00555573" w:rsidRDefault="00555573" w:rsidP="00555573">
      <w:pPr>
        <w:spacing w:after="0" w:line="360" w:lineRule="auto"/>
        <w:rPr>
          <w:rFonts w:ascii="Tahoma" w:hAnsi="Tahoma" w:cs="Tahoma"/>
          <w:b/>
          <w:bCs/>
          <w:sz w:val="18"/>
          <w:szCs w:val="18"/>
        </w:rPr>
      </w:pPr>
      <w:r w:rsidRPr="00D032D4">
        <w:rPr>
          <w:rFonts w:ascii="Tahoma" w:hAnsi="Tahoma" w:cs="Tahoma"/>
          <w:b/>
          <w:bCs/>
          <w:sz w:val="18"/>
          <w:szCs w:val="18"/>
        </w:rPr>
        <w:t>Anmält organ</w:t>
      </w:r>
    </w:p>
    <w:p w:rsidR="00555573" w:rsidRPr="00D032D4" w:rsidRDefault="00555573" w:rsidP="00555573">
      <w:pPr>
        <w:spacing w:after="0" w:line="360" w:lineRule="auto"/>
        <w:rPr>
          <w:rFonts w:ascii="Tahoma" w:hAnsi="Tahoma" w:cs="Tahoma"/>
          <w:b/>
          <w:sz w:val="18"/>
          <w:szCs w:val="18"/>
        </w:rPr>
      </w:pPr>
      <w:r w:rsidRPr="00D032D4">
        <w:rPr>
          <w:rFonts w:ascii="Tahoma" w:hAnsi="Tahoma" w:cs="Tahoma"/>
          <w:b/>
          <w:sz w:val="18"/>
          <w:szCs w:val="18"/>
        </w:rPr>
        <w:t>SGS Fimko Ltd</w:t>
      </w:r>
    </w:p>
    <w:p w:rsidR="00555573" w:rsidRPr="00D032D4" w:rsidRDefault="00555573" w:rsidP="00555573">
      <w:pPr>
        <w:rPr>
          <w:rFonts w:ascii="Tahoma" w:hAnsi="Tahoma" w:cs="Tahoma"/>
          <w:sz w:val="18"/>
          <w:szCs w:val="18"/>
        </w:rPr>
      </w:pPr>
      <w:r w:rsidRPr="00D032D4">
        <w:rPr>
          <w:rFonts w:ascii="Tahoma" w:hAnsi="Tahoma" w:cs="Tahoma"/>
          <w:sz w:val="18"/>
          <w:szCs w:val="18"/>
        </w:rPr>
        <w:t>Takomotie 8</w:t>
      </w:r>
    </w:p>
    <w:p w:rsidR="00555573" w:rsidRPr="00D032D4" w:rsidRDefault="00555573" w:rsidP="00555573">
      <w:pPr>
        <w:rPr>
          <w:rFonts w:ascii="Tahoma" w:hAnsi="Tahoma" w:cs="Tahoma"/>
          <w:sz w:val="18"/>
          <w:szCs w:val="18"/>
        </w:rPr>
      </w:pPr>
      <w:r w:rsidRPr="00D032D4">
        <w:rPr>
          <w:rFonts w:ascii="Tahoma" w:hAnsi="Tahoma" w:cs="Tahoma"/>
          <w:sz w:val="18"/>
          <w:szCs w:val="18"/>
        </w:rPr>
        <w:t>FI-00380 Helsingfors, Finland</w:t>
      </w:r>
    </w:p>
    <w:p w:rsidR="00555573" w:rsidRPr="00D032D4" w:rsidRDefault="00555573" w:rsidP="00555573">
      <w:pPr>
        <w:rPr>
          <w:rFonts w:ascii="Tahoma" w:hAnsi="Tahoma" w:cs="Tahoma"/>
          <w:sz w:val="18"/>
          <w:szCs w:val="18"/>
        </w:rPr>
      </w:pPr>
      <w:r w:rsidRPr="00D032D4">
        <w:rPr>
          <w:rFonts w:ascii="Tahoma" w:hAnsi="Tahoma" w:cs="Tahoma"/>
          <w:sz w:val="18"/>
          <w:szCs w:val="18"/>
        </w:rPr>
        <w:t>t. +358 9 696 361 www.sgs.com</w:t>
      </w:r>
    </w:p>
    <w:p w:rsidR="00555573" w:rsidRPr="008E6F44" w:rsidRDefault="00555573" w:rsidP="00555573">
      <w:pPr>
        <w:spacing w:after="0" w:line="360" w:lineRule="auto"/>
        <w:rPr>
          <w:rFonts w:ascii="Tahoma" w:hAnsi="Tahoma" w:cs="Tahoma"/>
          <w:bCs/>
          <w:color w:val="0000FF"/>
          <w:sz w:val="24"/>
          <w:szCs w:val="24"/>
        </w:rPr>
      </w:pPr>
      <w:r w:rsidRPr="00D032D4">
        <w:rPr>
          <w:rFonts w:ascii="Tahoma" w:hAnsi="Tahoma" w:cs="Tahoma"/>
          <w:sz w:val="18"/>
          <w:szCs w:val="18"/>
        </w:rPr>
        <w:t>FO-nummer 0978538-5, Medlem av SGS-koncernen (SGS SA)</w:t>
      </w:r>
      <w:r w:rsidRPr="008E6F44">
        <w:rPr>
          <w:rFonts w:ascii="Tahoma" w:hAnsi="Tahoma" w:cs="Tahoma"/>
          <w:bCs/>
          <w:color w:val="0000FF"/>
          <w:sz w:val="18"/>
          <w:szCs w:val="18"/>
        </w:rPr>
        <w:t xml:space="preserve"> </w:t>
      </w:r>
    </w:p>
    <w:p w:rsidR="00EB6FB5" w:rsidRPr="00555573" w:rsidRDefault="00EB6FB5" w:rsidP="00555573">
      <w:pPr>
        <w:spacing w:after="0" w:line="360" w:lineRule="auto"/>
        <w:rPr>
          <w:rFonts w:ascii="Tahoma" w:hAnsi="Tahoma" w:cs="Tahoma"/>
          <w:bCs/>
          <w:color w:val="0000FF"/>
          <w:sz w:val="24"/>
          <w:szCs w:val="24"/>
        </w:rPr>
      </w:pPr>
      <w:r w:rsidRPr="008E6F44">
        <w:rPr>
          <w:rFonts w:ascii="Tahoma" w:hAnsi="Tahoma" w:cs="Tahoma"/>
          <w:bCs/>
          <w:color w:val="0000FF"/>
          <w:sz w:val="18"/>
          <w:szCs w:val="18"/>
        </w:rPr>
        <w:t xml:space="preserve"> </w:t>
      </w:r>
      <w:bookmarkStart w:id="0" w:name="_GoBack"/>
      <w:bookmarkEnd w:id="0"/>
    </w:p>
    <w:p w:rsidR="00EB6FB5" w:rsidRPr="000B45D0" w:rsidRDefault="00EB6FB5" w:rsidP="00EB6FB5">
      <w:pPr>
        <w:rPr>
          <w:rFonts w:ascii="Tahoma" w:hAnsi="Tahoma" w:cs="Tahoma"/>
          <w:b/>
          <w:bCs/>
          <w:sz w:val="18"/>
          <w:szCs w:val="18"/>
        </w:rPr>
      </w:pPr>
      <w:r w:rsidRPr="000B45D0">
        <w:rPr>
          <w:rFonts w:ascii="Tahoma" w:hAnsi="Tahoma" w:cs="Tahoma"/>
          <w:b/>
          <w:bCs/>
          <w:sz w:val="18"/>
          <w:szCs w:val="18"/>
        </w:rPr>
        <w:t>Capra Industry Oy/Ab</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Kutojantie 3 02630 Esbo, Finland</w:t>
      </w:r>
    </w:p>
    <w:p w:rsidR="00EB6FB5" w:rsidRPr="008E6F44" w:rsidRDefault="00EB6FB5" w:rsidP="00EB6FB5">
      <w:pPr>
        <w:spacing w:after="0" w:line="360" w:lineRule="auto"/>
        <w:rPr>
          <w:rFonts w:ascii="Tahoma" w:hAnsi="Tahoma" w:cs="Tahoma"/>
          <w:sz w:val="18"/>
          <w:szCs w:val="18"/>
        </w:rPr>
      </w:pPr>
      <w:r w:rsidRPr="008E6F44">
        <w:rPr>
          <w:rFonts w:ascii="Tahoma" w:hAnsi="Tahoma" w:cs="Tahoma"/>
          <w:sz w:val="18"/>
          <w:szCs w:val="18"/>
        </w:rPr>
        <w:t>+358 (0)29 509 5000</w:t>
      </w:r>
    </w:p>
    <w:p w:rsidR="00EB6FB5" w:rsidRDefault="00EB6FB5" w:rsidP="00EB6FB5">
      <w:pPr>
        <w:spacing w:after="0" w:line="360" w:lineRule="auto"/>
        <w:rPr>
          <w:sz w:val="14"/>
          <w:szCs w:val="14"/>
        </w:rPr>
      </w:pPr>
      <w:r w:rsidRPr="008E6F44">
        <w:rPr>
          <w:rFonts w:ascii="Tahoma" w:hAnsi="Tahoma" w:cs="Tahoma"/>
          <w:sz w:val="18"/>
          <w:szCs w:val="18"/>
        </w:rPr>
        <w:t>cs@capra.fi</w:t>
      </w:r>
      <w:r w:rsidRPr="008E6F44">
        <w:rPr>
          <w:sz w:val="14"/>
          <w:szCs w:val="14"/>
        </w:rPr>
        <w:t xml:space="preserve"> </w:t>
      </w:r>
    </w:p>
    <w:p w:rsidR="00EB6FB5" w:rsidRDefault="00EB6FB5">
      <w:pPr>
        <w:rPr>
          <w:sz w:val="14"/>
          <w:szCs w:val="14"/>
        </w:rPr>
      </w:pPr>
      <w:r>
        <w:rPr>
          <w:sz w:val="14"/>
          <w:szCs w:val="14"/>
        </w:rPr>
        <w:br w:type="page"/>
      </w:r>
    </w:p>
    <w:p w:rsidR="00EB6FB5" w:rsidRDefault="00EB6FB5" w:rsidP="00EB6FB5">
      <w:pPr>
        <w:spacing w:after="0"/>
        <w:rPr>
          <w:rFonts w:ascii="Cooper Black" w:hAnsi="Cooper Black"/>
          <w:b/>
          <w:bCs/>
          <w:sz w:val="28"/>
          <w:szCs w:val="28"/>
        </w:rPr>
      </w:pPr>
      <w:r w:rsidRPr="00C606FD">
        <w:rPr>
          <w:rFonts w:ascii="Cooper Black" w:hAnsi="Cooper Black"/>
          <w:b/>
          <w:bCs/>
          <w:sz w:val="28"/>
          <w:szCs w:val="28"/>
        </w:rPr>
        <w:t>SV</w:t>
      </w:r>
    </w:p>
    <w:p w:rsidR="00EB6FB5" w:rsidRPr="00C606FD" w:rsidRDefault="00EB6FB5" w:rsidP="00EB6FB5">
      <w:pPr>
        <w:spacing w:after="0"/>
        <w:jc w:val="both"/>
        <w:rPr>
          <w:rFonts w:ascii="Cooper Black" w:hAnsi="Cooper Black"/>
          <w:b/>
          <w:bCs/>
          <w:sz w:val="28"/>
          <w:szCs w:val="28"/>
        </w:rPr>
      </w:pPr>
    </w:p>
    <w:p w:rsidR="00EB6FB5" w:rsidRPr="00C606FD" w:rsidRDefault="00EB6FB5" w:rsidP="00EB6FB5">
      <w:pPr>
        <w:spacing w:after="0"/>
        <w:jc w:val="both"/>
        <w:rPr>
          <w:rFonts w:ascii="Tahoma" w:hAnsi="Tahoma" w:cs="Tahoma"/>
          <w:b/>
          <w:bCs/>
          <w:sz w:val="24"/>
          <w:szCs w:val="24"/>
        </w:rPr>
      </w:pPr>
      <w:r w:rsidRPr="00C606FD">
        <w:rPr>
          <w:rFonts w:ascii="Tahoma" w:hAnsi="Tahoma" w:cs="Tahoma"/>
          <w:b/>
          <w:bCs/>
          <w:sz w:val="24"/>
          <w:szCs w:val="24"/>
        </w:rPr>
        <w:t>Användningsinstruktioner</w:t>
      </w:r>
    </w:p>
    <w:p w:rsidR="00EB6FB5" w:rsidRPr="00C606FD" w:rsidRDefault="00EB6FB5" w:rsidP="00EB6FB5">
      <w:pPr>
        <w:spacing w:after="0"/>
        <w:jc w:val="both"/>
        <w:rPr>
          <w:b/>
          <w:bCs/>
        </w:rPr>
      </w:pPr>
      <w:r w:rsidRPr="00C606FD">
        <w:rPr>
          <w:b/>
          <w:bCs/>
        </w:rPr>
        <w:t xml:space="preserve">Användningsinstruktion för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Capras </w:t>
      </w:r>
      <w:r w:rsidRPr="00C606FD">
        <w:rPr>
          <w:b/>
          <w:bCs/>
        </w:rPr>
        <w:t>skyddshandskar för allmänt bruk</w:t>
      </w:r>
    </w:p>
    <w:p w:rsidR="00EB6FB5" w:rsidRPr="00C606FD" w:rsidRDefault="00EB6FB5" w:rsidP="00EB6FB5">
      <w:pPr>
        <w:spacing w:after="0"/>
        <w:jc w:val="both"/>
      </w:pPr>
      <w:r w:rsidRPr="00C606FD">
        <w:rPr>
          <w:b/>
          <w:bCs/>
        </w:rPr>
        <w:t xml:space="preserve">CE kategori 2, </w:t>
      </w:r>
      <w:r w:rsidRPr="00C606FD">
        <w:t>skydd när det finns en medelrisk för allvarliga skador.</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Användande</w:t>
      </w:r>
    </w:p>
    <w:p w:rsidR="00EB6FB5" w:rsidRPr="00C606FD" w:rsidRDefault="00EB6FB5" w:rsidP="00EB6FB5">
      <w:pPr>
        <w:spacing w:after="0"/>
      </w:pPr>
      <w:r w:rsidRPr="00C606FD">
        <w:t>Handskarna ska inte bäras när det finns risk för intrassling med rörliga delar av maskiner.</w:t>
      </w:r>
    </w:p>
    <w:p w:rsidR="00EB6FB5" w:rsidRPr="00C606FD" w:rsidRDefault="00EB6FB5" w:rsidP="00EB6FB5">
      <w:pPr>
        <w:spacing w:after="0"/>
        <w:jc w:val="both"/>
        <w:rPr>
          <w:b/>
          <w:bCs/>
        </w:rPr>
      </w:pPr>
      <w:r w:rsidRPr="00C606FD">
        <w:rPr>
          <w:b/>
          <w:bCs/>
        </w:rPr>
        <w:t>Vi rekommenderar att handskarna testas och kontrolleras för skador före användning.</w:t>
      </w:r>
    </w:p>
    <w:p w:rsidR="00EB6FB5" w:rsidRPr="00C606FD" w:rsidRDefault="00EB6FB5" w:rsidP="00EB6FB5">
      <w:pPr>
        <w:spacing w:after="0"/>
        <w:jc w:val="both"/>
      </w:pPr>
      <w:r w:rsidRPr="00C606FD">
        <w:t>Det är arbetsgivarens ansvar att tillsammans med användaren analysera om varje handske skyddar mot de risker som kan uppstå i en given arbetssituation.</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Grundläggande krav</w:t>
      </w:r>
    </w:p>
    <w:p w:rsidR="00EB6FB5" w:rsidRPr="006444DF" w:rsidRDefault="00EB6FB5" w:rsidP="00EB6FB5">
      <w:pPr>
        <w:spacing w:after="0"/>
        <w:jc w:val="both"/>
      </w:pPr>
      <w:r w:rsidRPr="00C606FD">
        <w:t xml:space="preserve">Alla </w:t>
      </w:r>
      <w:r w:rsidRPr="00C606FD">
        <w:rPr>
          <w:rFonts w:ascii="Versa Versa" w:hAnsi="Versa Versa"/>
          <w:color w:val="92D050"/>
          <w14:shadow w14:blurRad="63500" w14:dist="50800" w14:dir="18900000" w14:sx="0" w14:sy="0" w14:kx="0" w14:ky="0" w14:algn="none">
            <w14:srgbClr w14:val="000000">
              <w14:alpha w14:val="50000"/>
            </w14:srgbClr>
          </w14:shadow>
        </w:rPr>
        <w:t xml:space="preserve">Capra- </w:t>
      </w:r>
      <w:r w:rsidRPr="00C606FD">
        <w:t xml:space="preserve">handskar motsvarar PPE-förordningen (EU) 2016/425 och standarden EN ISO 21420:2020 </w:t>
      </w:r>
      <w:r w:rsidRPr="006444DF">
        <w:rPr>
          <w:rStyle w:val="A5"/>
          <w:sz w:val="22"/>
          <w:szCs w:val="22"/>
        </w:rPr>
        <w:t>med de detaljerade prestandanivåerna som presenteras nedan. Kom dock alltid ihåg att ingen personlig skyddsutrustning kan ge fullt skydd och försiktighet måste alltid iakttas när den utsätts för risker.</w:t>
      </w:r>
    </w:p>
    <w:p w:rsidR="00EB6FB5" w:rsidRPr="006444DF" w:rsidRDefault="00EB6FB5" w:rsidP="00EB6FB5">
      <w:pPr>
        <w:spacing w:after="0"/>
        <w:jc w:val="both"/>
      </w:pPr>
      <w:r w:rsidRPr="006444DF">
        <w:t>Försäkran om överensstämmelse för denna produkt finns på vår webbplats: capra.fi</w:t>
      </w:r>
    </w:p>
    <w:p w:rsidR="00EB6FB5" w:rsidRPr="00787EB3" w:rsidRDefault="00EB6FB5" w:rsidP="00EB6FB5">
      <w:pPr>
        <w:spacing w:after="0"/>
        <w:jc w:val="both"/>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95"/>
        <w:gridCol w:w="1890"/>
        <w:gridCol w:w="1260"/>
        <w:gridCol w:w="4405"/>
      </w:tblGrid>
      <w:tr w:rsidR="00EB6FB5" w:rsidRPr="00C42597" w:rsidTr="001904AA">
        <w:tc>
          <w:tcPr>
            <w:tcW w:w="1795" w:type="dxa"/>
          </w:tcPr>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EN 388:2016+A1:2018</w:t>
            </w:r>
          </w:p>
          <w:p w:rsidR="00EB6FB5" w:rsidRPr="00B1259C" w:rsidRDefault="00EB6FB5" w:rsidP="001904AA">
            <w:pPr>
              <w:jc w:val="center"/>
              <w:rPr>
                <w:rFonts w:ascii="Arial Narrow" w:hAnsi="Arial Narrow"/>
                <w:sz w:val="18"/>
                <w:szCs w:val="18"/>
              </w:rPr>
            </w:pPr>
            <w:r w:rsidRPr="00B1259C">
              <w:rPr>
                <w:rFonts w:ascii="Arial Narrow" w:hAnsi="Arial Narrow"/>
                <w:sz w:val="18"/>
                <w:szCs w:val="18"/>
              </w:rPr>
              <w:object w:dxaOrig="677" w:dyaOrig="759">
                <v:shape id="_x0000_i1043" type="#_x0000_t75" style="width:35.25pt;height:39.75pt" o:ole="">
                  <v:imagedata r:id="rId9" o:title=""/>
                </v:shape>
                <o:OLEObject Type="Embed" ProgID="CorelDraw.Graphic.24" ShapeID="_x0000_i1043" DrawAspect="Content" ObjectID="_1804581765" r:id="rId28"/>
              </w:object>
            </w:r>
          </w:p>
          <w:p w:rsidR="00EB6FB5" w:rsidRPr="00B1259C" w:rsidRDefault="00EB6FB5" w:rsidP="001904AA">
            <w:pPr>
              <w:jc w:val="center"/>
              <w:rPr>
                <w:rFonts w:ascii="Arial Narrow" w:hAnsi="Arial Narrow"/>
                <w:b/>
                <w:bCs/>
                <w:sz w:val="18"/>
                <w:szCs w:val="18"/>
              </w:rPr>
            </w:pPr>
            <w:r w:rsidRPr="00B1259C">
              <w:rPr>
                <w:rFonts w:ascii="Arial Narrow" w:hAnsi="Arial Narrow"/>
                <w:b/>
                <w:bCs/>
                <w:sz w:val="18"/>
                <w:szCs w:val="18"/>
              </w:rPr>
              <w:t>ABCDEF</w:t>
            </w:r>
          </w:p>
        </w:tc>
        <w:tc>
          <w:tcPr>
            <w:tcW w:w="189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A. Nötningsbeständighet</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B. Klingmotstånd</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C. Rivmotstånd</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D. Punkteringsmotstånd</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 Skärmotstånd TDM</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(EN ISO13997),</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F. Stötskydd</w:t>
            </w:r>
          </w:p>
        </w:tc>
        <w:tc>
          <w:tcPr>
            <w:tcW w:w="1260" w:type="dxa"/>
          </w:tcPr>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5</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0; Max. 4</w:t>
            </w: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Min. A; Max. F</w:t>
            </w:r>
          </w:p>
          <w:p w:rsidR="00EB6FB5" w:rsidRPr="00B1259C" w:rsidRDefault="00EB6FB5" w:rsidP="001904AA">
            <w:pPr>
              <w:spacing w:line="276" w:lineRule="auto"/>
              <w:jc w:val="both"/>
              <w:rPr>
                <w:rFonts w:ascii="Arial Narrow" w:hAnsi="Arial Narrow"/>
                <w:b/>
                <w:bCs/>
                <w:sz w:val="18"/>
                <w:szCs w:val="18"/>
              </w:rPr>
            </w:pPr>
          </w:p>
          <w:p w:rsidR="00EB6FB5" w:rsidRPr="00B1259C" w:rsidRDefault="00EB6FB5" w:rsidP="001904AA">
            <w:pPr>
              <w:spacing w:line="276" w:lineRule="auto"/>
              <w:jc w:val="both"/>
              <w:rPr>
                <w:rFonts w:ascii="Arial Narrow" w:hAnsi="Arial Narrow"/>
                <w:b/>
                <w:bCs/>
                <w:sz w:val="18"/>
                <w:szCs w:val="18"/>
              </w:rPr>
            </w:pPr>
            <w:r w:rsidRPr="00B1259C">
              <w:rPr>
                <w:rFonts w:ascii="Arial Narrow" w:hAnsi="Arial Narrow"/>
                <w:b/>
                <w:bCs/>
                <w:sz w:val="18"/>
                <w:szCs w:val="18"/>
              </w:rPr>
              <w:t>P = Godkänt</w:t>
            </w:r>
          </w:p>
        </w:tc>
        <w:tc>
          <w:tcPr>
            <w:tcW w:w="4405" w:type="dxa"/>
          </w:tcPr>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SKYDDSHANDSKAR MOT MEKANISKA RISKER. Skyddsnivåer</w:t>
            </w:r>
          </w:p>
          <w:p w:rsidR="00EB6FB5" w:rsidRPr="00B1259C" w:rsidRDefault="00EB6FB5" w:rsidP="001904AA">
            <w:pPr>
              <w:jc w:val="both"/>
              <w:rPr>
                <w:rFonts w:ascii="Arial Narrow" w:hAnsi="Arial Narrow"/>
                <w:b/>
                <w:bCs/>
                <w:sz w:val="18"/>
                <w:szCs w:val="18"/>
              </w:rPr>
            </w:pPr>
            <w:r w:rsidRPr="00B1259C">
              <w:rPr>
                <w:rFonts w:ascii="Arial Narrow" w:hAnsi="Arial Narrow"/>
                <w:b/>
                <w:bCs/>
                <w:sz w:val="18"/>
                <w:szCs w:val="18"/>
              </w:rPr>
              <w:t xml:space="preserve">mäts från området av handskhandflatan. </w:t>
            </w:r>
            <w:r w:rsidRPr="00B1259C">
              <w:rPr>
                <w:rFonts w:ascii="Arial Narrow" w:hAnsi="Arial Narrow"/>
                <w:sz w:val="18"/>
                <w:szCs w:val="18"/>
              </w:rPr>
              <w:t>Varning: För handskar med två eller flera lager återspeglar den övergripande klassificeringen av EN 388:2016 inte nödvändigtvis det yttersta lagrets prestanda. Använd inte dessa handskar nära rörliga element eller maskiner med oskyddade delar. För matthet under skärmotståndstestet är coupétestresultaten endast vägledande medan TDM skärmotståndstestet är referensresultatet.</w:t>
            </w:r>
          </w:p>
        </w:tc>
      </w:tr>
    </w:tbl>
    <w:p w:rsidR="00EB6FB5" w:rsidRDefault="00EB6FB5" w:rsidP="00EB6FB5">
      <w:pPr>
        <w:spacing w:after="0"/>
        <w:jc w:val="both"/>
        <w:rPr>
          <w:rFonts w:ascii="Arial Narrow" w:hAnsi="Arial Narrow"/>
          <w:b/>
          <w:bCs/>
          <w:sz w:val="20"/>
          <w:szCs w:val="20"/>
        </w:rPr>
      </w:pPr>
    </w:p>
    <w:p w:rsidR="00EB6FB5" w:rsidRPr="00C42597" w:rsidRDefault="00EB6FB5" w:rsidP="00EB6FB5">
      <w:pPr>
        <w:spacing w:after="0"/>
        <w:jc w:val="both"/>
        <w:rPr>
          <w:rFonts w:ascii="Arial Narrow" w:hAnsi="Arial Narrow"/>
          <w:b/>
          <w:bCs/>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5"/>
        <w:gridCol w:w="1800"/>
        <w:gridCol w:w="1440"/>
        <w:gridCol w:w="4320"/>
      </w:tblGrid>
      <w:tr w:rsidR="00EB6FB5" w:rsidRPr="00C42597" w:rsidTr="001904AA">
        <w:tc>
          <w:tcPr>
            <w:tcW w:w="1795" w:type="dxa"/>
          </w:tcPr>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EN 511:2006</w:t>
            </w:r>
          </w:p>
          <w:p w:rsidR="00EB6FB5" w:rsidRPr="00AC4E63" w:rsidRDefault="00EB6FB5" w:rsidP="001904AA">
            <w:pPr>
              <w:jc w:val="center"/>
              <w:rPr>
                <w:rFonts w:ascii="Arial Narrow" w:hAnsi="Arial Narrow"/>
                <w:sz w:val="18"/>
                <w:szCs w:val="18"/>
              </w:rPr>
            </w:pPr>
            <w:r w:rsidRPr="00AC4E63">
              <w:rPr>
                <w:rFonts w:ascii="Arial Narrow" w:hAnsi="Arial Narrow"/>
                <w:sz w:val="18"/>
                <w:szCs w:val="18"/>
              </w:rPr>
              <w:object w:dxaOrig="798" w:dyaOrig="859">
                <v:shape id="_x0000_i1044" type="#_x0000_t75" style="width:40.5pt;height:42.75pt" o:ole="">
                  <v:imagedata r:id="rId11" o:title=""/>
                </v:shape>
                <o:OLEObject Type="Embed" ProgID="CorelDraw.Graphic.24" ShapeID="_x0000_i1044" DrawAspect="Content" ObjectID="_1804581766" r:id="rId29"/>
              </w:object>
            </w:r>
          </w:p>
          <w:p w:rsidR="00EB6FB5" w:rsidRPr="00AC4E63" w:rsidRDefault="00EB6FB5" w:rsidP="001904AA">
            <w:pPr>
              <w:jc w:val="center"/>
              <w:rPr>
                <w:rFonts w:ascii="Arial Narrow" w:hAnsi="Arial Narrow"/>
                <w:b/>
                <w:bCs/>
                <w:sz w:val="18"/>
                <w:szCs w:val="18"/>
              </w:rPr>
            </w:pPr>
            <w:r w:rsidRPr="00AC4E63">
              <w:rPr>
                <w:rFonts w:ascii="Arial Narrow" w:hAnsi="Arial Narrow"/>
                <w:b/>
                <w:bCs/>
                <w:sz w:val="18"/>
                <w:szCs w:val="18"/>
              </w:rPr>
              <w:t>ABC</w:t>
            </w:r>
          </w:p>
        </w:tc>
        <w:tc>
          <w:tcPr>
            <w:tcW w:w="1800" w:type="dxa"/>
          </w:tcPr>
          <w:p w:rsidR="00EB6FB5" w:rsidRPr="00AC4E63" w:rsidRDefault="00EB6FB5" w:rsidP="001904AA">
            <w:pPr>
              <w:spacing w:line="276" w:lineRule="auto"/>
              <w:jc w:val="both"/>
              <w:rPr>
                <w:rFonts w:ascii="Arial Narrow" w:hAnsi="Arial Narrow"/>
                <w:sz w:val="18"/>
                <w:szCs w:val="18"/>
              </w:rPr>
            </w:pPr>
            <w:r w:rsidRPr="00AC4E63">
              <w:rPr>
                <w:rFonts w:ascii="Arial Narrow" w:hAnsi="Arial Narrow"/>
                <w:b/>
                <w:bCs/>
                <w:sz w:val="18"/>
                <w:szCs w:val="18"/>
              </w:rPr>
              <w:t>FAST EGENDOM</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A. Konvektiv kyla</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B. Kontakta Cold</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C. Vatteninträngning</w:t>
            </w:r>
          </w:p>
        </w:tc>
        <w:tc>
          <w:tcPr>
            <w:tcW w:w="1440" w:type="dxa"/>
          </w:tcPr>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 xml:space="preserve">PRESTANDA </w:t>
            </w:r>
            <w:r w:rsidRPr="00AC4E63">
              <w:rPr>
                <w:rFonts w:ascii="Arial Narrow" w:hAnsi="Arial Narrow"/>
                <w:b/>
                <w:bCs/>
                <w:sz w:val="18"/>
                <w:szCs w:val="18"/>
              </w:rPr>
              <w:br/>
              <w:t>Min. 0; Max. 4</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Min. 0; Max. 5</w:t>
            </w:r>
          </w:p>
          <w:p w:rsidR="00EB6FB5" w:rsidRPr="00AC4E63" w:rsidRDefault="00EB6FB5" w:rsidP="001904AA">
            <w:pPr>
              <w:spacing w:line="276" w:lineRule="auto"/>
              <w:jc w:val="both"/>
              <w:rPr>
                <w:rFonts w:ascii="Arial Narrow" w:hAnsi="Arial Narrow"/>
                <w:b/>
                <w:bCs/>
                <w:sz w:val="18"/>
                <w:szCs w:val="18"/>
              </w:rPr>
            </w:pPr>
            <w:r w:rsidRPr="00AC4E63">
              <w:rPr>
                <w:rFonts w:ascii="Arial Narrow" w:hAnsi="Arial Narrow"/>
                <w:b/>
                <w:bCs/>
                <w:sz w:val="18"/>
                <w:szCs w:val="18"/>
              </w:rPr>
              <w:t>0 (Fil); 1 (Godkänd)</w:t>
            </w:r>
          </w:p>
        </w:tc>
        <w:tc>
          <w:tcPr>
            <w:tcW w:w="4320" w:type="dxa"/>
          </w:tcPr>
          <w:p w:rsidR="00EB6FB5" w:rsidRPr="00AC4E63" w:rsidRDefault="00EB6FB5" w:rsidP="001904AA">
            <w:pPr>
              <w:jc w:val="both"/>
              <w:rPr>
                <w:rFonts w:ascii="Arial Narrow" w:hAnsi="Arial Narrow"/>
                <w:sz w:val="18"/>
                <w:szCs w:val="18"/>
              </w:rPr>
            </w:pPr>
            <w:r w:rsidRPr="00AC4E63">
              <w:rPr>
                <w:rFonts w:ascii="Arial Narrow" w:hAnsi="Arial Narrow"/>
                <w:b/>
                <w:bCs/>
                <w:sz w:val="18"/>
                <w:szCs w:val="18"/>
              </w:rPr>
              <w:t xml:space="preserve">Varning: </w:t>
            </w:r>
            <w:r w:rsidRPr="00AC4E63">
              <w:rPr>
                <w:rFonts w:ascii="Arial Narrow" w:hAnsi="Arial Narrow"/>
                <w:sz w:val="18"/>
                <w:szCs w:val="18"/>
              </w:rPr>
              <w:t>EN 511:2006: Om handsken består av separata delar som inte är permanent sammankopplade, gäller prestandanivån och skyddet endast för hela monteringen. EN511: Försiktighet måste iakttas när du väljer rätt handske med avseende på maximal användarexponering. Om den inte är vattentät kan handsken förlora sina isolerande egenskaper om den blir våt.</w:t>
            </w:r>
          </w:p>
        </w:tc>
      </w:tr>
    </w:tbl>
    <w:p w:rsidR="00EB6FB5" w:rsidRDefault="00EB6FB5" w:rsidP="00EB6FB5">
      <w:pPr>
        <w:spacing w:after="0"/>
        <w:jc w:val="both"/>
        <w:rPr>
          <w:b/>
          <w:bCs/>
          <w:sz w:val="20"/>
          <w:szCs w:val="20"/>
        </w:rPr>
      </w:pPr>
    </w:p>
    <w:p w:rsidR="00EB6FB5" w:rsidRPr="00C606FD" w:rsidRDefault="00EB6FB5" w:rsidP="00EB6FB5">
      <w:pPr>
        <w:spacing w:after="0"/>
        <w:jc w:val="both"/>
        <w:rPr>
          <w:b/>
          <w:bCs/>
        </w:rPr>
      </w:pPr>
      <w:r w:rsidRPr="00C606FD">
        <w:rPr>
          <w:b/>
          <w:bCs/>
        </w:rPr>
        <w:t>Handskmärkning</w:t>
      </w:r>
    </w:p>
    <w:p w:rsidR="00EB6FB5" w:rsidRPr="00C606FD" w:rsidRDefault="00EB6FB5" w:rsidP="00EB6FB5">
      <w:pPr>
        <w:spacing w:after="0"/>
        <w:jc w:val="both"/>
      </w:pPr>
      <w:r w:rsidRPr="00C606FD">
        <w:t>Testresultat för varje modell är markerade på handsken och/eller på dess förpackning, i vår katalog och på våra webbsidor.</w:t>
      </w:r>
    </w:p>
    <w:p w:rsidR="00EB6FB5" w:rsidRPr="00C606FD" w:rsidRDefault="00EB6FB5" w:rsidP="00EB6FB5">
      <w:pPr>
        <w:spacing w:after="0"/>
        <w:jc w:val="both"/>
        <w:rPr>
          <w:b/>
          <w:bCs/>
        </w:rPr>
      </w:pPr>
      <w:r w:rsidRPr="00C606FD">
        <w:rPr>
          <w:b/>
          <w:bCs/>
        </w:rPr>
        <w:t>Lagring:</w:t>
      </w:r>
    </w:p>
    <w:p w:rsidR="00EB6FB5" w:rsidRPr="00C606FD" w:rsidRDefault="00EB6FB5" w:rsidP="00EB6FB5">
      <w:pPr>
        <w:spacing w:after="0"/>
        <w:jc w:val="both"/>
      </w:pPr>
      <w:r w:rsidRPr="00C606FD">
        <w:t>Förvara handskarna mörkt, svalt och torrt i originalförpackningen. De mekaniska egenskaperna hos handsken kommer inte att påverkas vid korrekt förvaring. Hållbarheten kan inte fastställas och är beroende av avsedd användning och lagringsförhållanden.</w:t>
      </w:r>
    </w:p>
    <w:p w:rsidR="00EB6FB5" w:rsidRPr="00C606FD" w:rsidRDefault="00EB6FB5" w:rsidP="00EB6FB5">
      <w:pPr>
        <w:spacing w:after="0"/>
        <w:jc w:val="both"/>
        <w:rPr>
          <w:b/>
          <w:bCs/>
        </w:rPr>
      </w:pPr>
      <w:r w:rsidRPr="00C606FD">
        <w:rPr>
          <w:b/>
          <w:bCs/>
        </w:rPr>
        <w:t>Förfogande:</w:t>
      </w:r>
    </w:p>
    <w:p w:rsidR="00EB6FB5" w:rsidRPr="00C606FD" w:rsidRDefault="00EB6FB5" w:rsidP="00EB6FB5">
      <w:pPr>
        <w:spacing w:after="0"/>
        <w:jc w:val="both"/>
      </w:pPr>
      <w:r w:rsidRPr="00C606FD">
        <w:t>Kassera de använda handskarna i enlighet med kraven i varje land och/eller region.</w:t>
      </w:r>
    </w:p>
    <w:p w:rsidR="00EB6FB5" w:rsidRPr="00C606FD" w:rsidRDefault="00EB6FB5" w:rsidP="00EB6FB5">
      <w:pPr>
        <w:spacing w:after="0"/>
        <w:jc w:val="both"/>
        <w:rPr>
          <w:b/>
          <w:bCs/>
        </w:rPr>
      </w:pPr>
      <w:r w:rsidRPr="00C606FD">
        <w:rPr>
          <w:b/>
          <w:bCs/>
        </w:rPr>
        <w:t>Städning/tvätt:</w:t>
      </w:r>
    </w:p>
    <w:p w:rsidR="00EB6FB5" w:rsidRPr="00C606FD" w:rsidRDefault="00EB6FB5" w:rsidP="00EB6FB5">
      <w:pPr>
        <w:spacing w:after="0"/>
        <w:jc w:val="both"/>
      </w:pPr>
      <w:r w:rsidRPr="00C606FD">
        <w:t>Uppnådda testresultat garanteras för nya och otvättade handskar. Effekten av tvätt på handskarnas skyddsegenskaper har inte testats om inget annat anges.</w:t>
      </w:r>
    </w:p>
    <w:p w:rsidR="00EB6FB5" w:rsidRPr="00C606FD" w:rsidRDefault="00EB6FB5" w:rsidP="00EB6FB5">
      <w:pPr>
        <w:spacing w:after="0"/>
        <w:jc w:val="both"/>
      </w:pPr>
      <w:r w:rsidRPr="00C606FD">
        <w:rPr>
          <w:b/>
          <w:bCs/>
        </w:rPr>
        <w:t xml:space="preserve">Tvättråd: </w:t>
      </w:r>
      <w:r w:rsidRPr="00C606FD">
        <w:t>Följ de angivna tvättråden. Om inga tvättråd anges, tvätta med mild tvål, lufttorka.</w:t>
      </w:r>
    </w:p>
    <w:p w:rsidR="00EB6FB5" w:rsidRPr="00C606FD" w:rsidRDefault="00EB6FB5" w:rsidP="00EB6FB5">
      <w:pPr>
        <w:spacing w:after="0"/>
        <w:jc w:val="both"/>
        <w:rPr>
          <w:b/>
          <w:bCs/>
        </w:rPr>
      </w:pPr>
    </w:p>
    <w:p w:rsidR="00EB6FB5" w:rsidRPr="00C606FD" w:rsidRDefault="00EB6FB5" w:rsidP="00EB6FB5">
      <w:pPr>
        <w:spacing w:after="0"/>
        <w:jc w:val="both"/>
        <w:rPr>
          <w:b/>
          <w:bCs/>
        </w:rPr>
      </w:pPr>
      <w:r w:rsidRPr="00C606FD">
        <w:rPr>
          <w:b/>
          <w:bCs/>
        </w:rPr>
        <w:t xml:space="preserve">Webbplats: Ytterligare information kan erhållas från </w:t>
      </w:r>
      <w:r w:rsidRPr="00C606FD">
        <w:rPr>
          <w:b/>
          <w:bCs/>
        </w:rPr>
        <w:tab/>
        <w:t>capra.fi</w:t>
      </w:r>
    </w:p>
    <w:p w:rsidR="00EB6FB5" w:rsidRPr="00E4490C" w:rsidRDefault="00EB6FB5" w:rsidP="00EB6FB5">
      <w:pPr>
        <w:rPr>
          <w:b/>
          <w:bCs/>
          <w:sz w:val="20"/>
          <w:szCs w:val="20"/>
        </w:rPr>
      </w:pPr>
    </w:p>
    <w:p w:rsidR="00EB6FB5" w:rsidRPr="008E6F44" w:rsidRDefault="00EB6FB5" w:rsidP="00EB6FB5">
      <w:pPr>
        <w:spacing w:after="0" w:line="360" w:lineRule="auto"/>
        <w:rPr>
          <w:sz w:val="14"/>
          <w:szCs w:val="14"/>
        </w:rPr>
      </w:pPr>
    </w:p>
    <w:p w:rsidR="00EB6FB5" w:rsidRPr="00C606FD" w:rsidRDefault="00EB6FB5" w:rsidP="00EB6FB5">
      <w:pPr>
        <w:spacing w:after="0"/>
        <w:jc w:val="both"/>
        <w:rPr>
          <w:b/>
          <w:bCs/>
        </w:rPr>
      </w:pPr>
    </w:p>
    <w:p w:rsidR="00EB6FB5" w:rsidRPr="00E4490C" w:rsidRDefault="00EB6FB5" w:rsidP="00EB6FB5">
      <w:pPr>
        <w:rPr>
          <w:b/>
          <w:bCs/>
          <w:sz w:val="20"/>
          <w:szCs w:val="20"/>
        </w:rPr>
      </w:pPr>
    </w:p>
    <w:p w:rsidR="00EB6FB5" w:rsidRPr="008E6F44" w:rsidRDefault="00EB6FB5" w:rsidP="00EB6FB5">
      <w:pPr>
        <w:spacing w:after="0" w:line="360" w:lineRule="auto"/>
        <w:rPr>
          <w:sz w:val="14"/>
          <w:szCs w:val="14"/>
        </w:rPr>
      </w:pPr>
      <w:r w:rsidRPr="008E6F44">
        <w:rPr>
          <w:sz w:val="14"/>
          <w:szCs w:val="14"/>
        </w:rPr>
        <w:t xml:space="preserve"> </w:t>
      </w:r>
    </w:p>
    <w:p w:rsidR="006F5F89" w:rsidRPr="00C606FD" w:rsidRDefault="006F5F89" w:rsidP="00087B8B">
      <w:pPr>
        <w:spacing w:after="0"/>
        <w:jc w:val="both"/>
        <w:rPr>
          <w:b/>
          <w:bCs/>
        </w:rPr>
      </w:pPr>
    </w:p>
    <w:p w:rsidR="00B06EF1" w:rsidRPr="00E4490C" w:rsidRDefault="00B06EF1" w:rsidP="00E24C35">
      <w:pPr>
        <w:rPr>
          <w:b/>
          <w:bCs/>
          <w:sz w:val="20"/>
          <w:szCs w:val="20"/>
        </w:rPr>
      </w:pPr>
    </w:p>
    <w:sectPr w:rsidR="00B06EF1" w:rsidRPr="00E4490C" w:rsidSect="0062715F">
      <w:pgSz w:w="12240" w:h="20160" w:code="5"/>
      <w:pgMar w:top="1440" w:right="108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Neo Sans Pro Cyr">
    <w:altName w:val="Neo Sans Pro Cyr"/>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sa Versa">
    <w:panose1 w:val="00000500000000000000"/>
    <w:charset w:val="00"/>
    <w:family w:val="modern"/>
    <w:notTrueType/>
    <w:pitch w:val="variable"/>
    <w:sig w:usb0="00000007" w:usb1="00000000" w:usb2="00000000" w:usb3="00000000" w:csb0="00000093" w:csb1="00000000"/>
  </w:font>
  <w:font w:name="Cooper Black">
    <w:altName w:val="Clarendon BT"/>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947"/>
    <w:rsid w:val="0000780B"/>
    <w:rsid w:val="0001495F"/>
    <w:rsid w:val="00043499"/>
    <w:rsid w:val="00043D84"/>
    <w:rsid w:val="000779FF"/>
    <w:rsid w:val="00087B8B"/>
    <w:rsid w:val="000968C4"/>
    <w:rsid w:val="000A25CD"/>
    <w:rsid w:val="000A308C"/>
    <w:rsid w:val="000B164E"/>
    <w:rsid w:val="000B45D0"/>
    <w:rsid w:val="000B477D"/>
    <w:rsid w:val="000C1452"/>
    <w:rsid w:val="000F5C45"/>
    <w:rsid w:val="0011008A"/>
    <w:rsid w:val="001136A1"/>
    <w:rsid w:val="00116B37"/>
    <w:rsid w:val="00161D64"/>
    <w:rsid w:val="00164C24"/>
    <w:rsid w:val="00186250"/>
    <w:rsid w:val="001B66F5"/>
    <w:rsid w:val="001D5071"/>
    <w:rsid w:val="001F0A2E"/>
    <w:rsid w:val="002113C9"/>
    <w:rsid w:val="002255E0"/>
    <w:rsid w:val="002435CC"/>
    <w:rsid w:val="0024495E"/>
    <w:rsid w:val="0024605B"/>
    <w:rsid w:val="00271F0D"/>
    <w:rsid w:val="00276869"/>
    <w:rsid w:val="002915F5"/>
    <w:rsid w:val="002A17B1"/>
    <w:rsid w:val="002B2E6D"/>
    <w:rsid w:val="002B4076"/>
    <w:rsid w:val="002B462A"/>
    <w:rsid w:val="002B7B5A"/>
    <w:rsid w:val="002C0E39"/>
    <w:rsid w:val="002C3929"/>
    <w:rsid w:val="002C621A"/>
    <w:rsid w:val="002E0400"/>
    <w:rsid w:val="002E797C"/>
    <w:rsid w:val="00302F9C"/>
    <w:rsid w:val="00311E02"/>
    <w:rsid w:val="0037521E"/>
    <w:rsid w:val="00381BBB"/>
    <w:rsid w:val="003A1479"/>
    <w:rsid w:val="003A21EA"/>
    <w:rsid w:val="003C162B"/>
    <w:rsid w:val="003D3264"/>
    <w:rsid w:val="003D6F47"/>
    <w:rsid w:val="003D70DB"/>
    <w:rsid w:val="003E0C47"/>
    <w:rsid w:val="003E7145"/>
    <w:rsid w:val="003F4AC4"/>
    <w:rsid w:val="00407C7C"/>
    <w:rsid w:val="00411D84"/>
    <w:rsid w:val="00426E02"/>
    <w:rsid w:val="00436E6F"/>
    <w:rsid w:val="00437E2F"/>
    <w:rsid w:val="004472A9"/>
    <w:rsid w:val="0045478F"/>
    <w:rsid w:val="0045604D"/>
    <w:rsid w:val="00486DE4"/>
    <w:rsid w:val="00494947"/>
    <w:rsid w:val="004A3C16"/>
    <w:rsid w:val="004A6A22"/>
    <w:rsid w:val="004A6A8C"/>
    <w:rsid w:val="004D1C6E"/>
    <w:rsid w:val="004D2650"/>
    <w:rsid w:val="004D5E05"/>
    <w:rsid w:val="00502F3B"/>
    <w:rsid w:val="0053484F"/>
    <w:rsid w:val="005374E9"/>
    <w:rsid w:val="005401E0"/>
    <w:rsid w:val="00555573"/>
    <w:rsid w:val="00574145"/>
    <w:rsid w:val="00577668"/>
    <w:rsid w:val="00580EF0"/>
    <w:rsid w:val="005815FE"/>
    <w:rsid w:val="005A5983"/>
    <w:rsid w:val="005B390A"/>
    <w:rsid w:val="005D07FA"/>
    <w:rsid w:val="005E4016"/>
    <w:rsid w:val="00601448"/>
    <w:rsid w:val="006268AA"/>
    <w:rsid w:val="0062715F"/>
    <w:rsid w:val="006444DF"/>
    <w:rsid w:val="0067535C"/>
    <w:rsid w:val="00682241"/>
    <w:rsid w:val="006843AA"/>
    <w:rsid w:val="00684A2B"/>
    <w:rsid w:val="0069384F"/>
    <w:rsid w:val="006B457A"/>
    <w:rsid w:val="006D6043"/>
    <w:rsid w:val="006D6DD7"/>
    <w:rsid w:val="006E59B2"/>
    <w:rsid w:val="006F426E"/>
    <w:rsid w:val="006F5F89"/>
    <w:rsid w:val="007026CF"/>
    <w:rsid w:val="00714B62"/>
    <w:rsid w:val="00716747"/>
    <w:rsid w:val="0074278B"/>
    <w:rsid w:val="00777802"/>
    <w:rsid w:val="00787EB3"/>
    <w:rsid w:val="007B0F1A"/>
    <w:rsid w:val="007C6F77"/>
    <w:rsid w:val="007D56EE"/>
    <w:rsid w:val="007F737B"/>
    <w:rsid w:val="008011CF"/>
    <w:rsid w:val="0082238D"/>
    <w:rsid w:val="00823511"/>
    <w:rsid w:val="008240E9"/>
    <w:rsid w:val="0083053D"/>
    <w:rsid w:val="008305CB"/>
    <w:rsid w:val="00875878"/>
    <w:rsid w:val="00881035"/>
    <w:rsid w:val="00886CDB"/>
    <w:rsid w:val="008919A4"/>
    <w:rsid w:val="008961A7"/>
    <w:rsid w:val="008A7C40"/>
    <w:rsid w:val="008B6168"/>
    <w:rsid w:val="008C6BD6"/>
    <w:rsid w:val="008E35DA"/>
    <w:rsid w:val="008E6F44"/>
    <w:rsid w:val="008E7FE9"/>
    <w:rsid w:val="008F120B"/>
    <w:rsid w:val="00902125"/>
    <w:rsid w:val="009078D6"/>
    <w:rsid w:val="009213BE"/>
    <w:rsid w:val="00930AE2"/>
    <w:rsid w:val="00937BA7"/>
    <w:rsid w:val="00941C67"/>
    <w:rsid w:val="009440A8"/>
    <w:rsid w:val="009473E4"/>
    <w:rsid w:val="00950E6E"/>
    <w:rsid w:val="00950EDA"/>
    <w:rsid w:val="00953980"/>
    <w:rsid w:val="00962663"/>
    <w:rsid w:val="009B1375"/>
    <w:rsid w:val="009B27C1"/>
    <w:rsid w:val="009E0D9C"/>
    <w:rsid w:val="009F2977"/>
    <w:rsid w:val="009F3BC3"/>
    <w:rsid w:val="00A15FC3"/>
    <w:rsid w:val="00A376EE"/>
    <w:rsid w:val="00A7532F"/>
    <w:rsid w:val="00A945F8"/>
    <w:rsid w:val="00A95999"/>
    <w:rsid w:val="00A96343"/>
    <w:rsid w:val="00AA1EF4"/>
    <w:rsid w:val="00AA53C6"/>
    <w:rsid w:val="00AC4E63"/>
    <w:rsid w:val="00AD7258"/>
    <w:rsid w:val="00AE6335"/>
    <w:rsid w:val="00AE634F"/>
    <w:rsid w:val="00B01611"/>
    <w:rsid w:val="00B031EA"/>
    <w:rsid w:val="00B03C04"/>
    <w:rsid w:val="00B06EF1"/>
    <w:rsid w:val="00B11EDE"/>
    <w:rsid w:val="00B1259C"/>
    <w:rsid w:val="00B2755D"/>
    <w:rsid w:val="00B34B6D"/>
    <w:rsid w:val="00B37ED1"/>
    <w:rsid w:val="00B60D92"/>
    <w:rsid w:val="00B6590F"/>
    <w:rsid w:val="00BA4341"/>
    <w:rsid w:val="00BB0B77"/>
    <w:rsid w:val="00BB2B91"/>
    <w:rsid w:val="00BD4BCA"/>
    <w:rsid w:val="00C12B58"/>
    <w:rsid w:val="00C420A5"/>
    <w:rsid w:val="00C42597"/>
    <w:rsid w:val="00C606FD"/>
    <w:rsid w:val="00C72BA5"/>
    <w:rsid w:val="00C77047"/>
    <w:rsid w:val="00C77662"/>
    <w:rsid w:val="00C77737"/>
    <w:rsid w:val="00C871CE"/>
    <w:rsid w:val="00C913A3"/>
    <w:rsid w:val="00C93DB0"/>
    <w:rsid w:val="00C96891"/>
    <w:rsid w:val="00CD4E46"/>
    <w:rsid w:val="00D05BFE"/>
    <w:rsid w:val="00D14A5B"/>
    <w:rsid w:val="00D20E7F"/>
    <w:rsid w:val="00D2374A"/>
    <w:rsid w:val="00D30256"/>
    <w:rsid w:val="00D41996"/>
    <w:rsid w:val="00D428F7"/>
    <w:rsid w:val="00D449D3"/>
    <w:rsid w:val="00D53516"/>
    <w:rsid w:val="00D55BE7"/>
    <w:rsid w:val="00D570B9"/>
    <w:rsid w:val="00D6133E"/>
    <w:rsid w:val="00D6340F"/>
    <w:rsid w:val="00D703C3"/>
    <w:rsid w:val="00D715BD"/>
    <w:rsid w:val="00D9706A"/>
    <w:rsid w:val="00DA6EDD"/>
    <w:rsid w:val="00DE0DA9"/>
    <w:rsid w:val="00DF03B5"/>
    <w:rsid w:val="00E12FAE"/>
    <w:rsid w:val="00E13776"/>
    <w:rsid w:val="00E177D6"/>
    <w:rsid w:val="00E2242F"/>
    <w:rsid w:val="00E227E7"/>
    <w:rsid w:val="00E24C35"/>
    <w:rsid w:val="00E25F4F"/>
    <w:rsid w:val="00E41F25"/>
    <w:rsid w:val="00E4490C"/>
    <w:rsid w:val="00E503E5"/>
    <w:rsid w:val="00E762EE"/>
    <w:rsid w:val="00E80A59"/>
    <w:rsid w:val="00E97799"/>
    <w:rsid w:val="00EB1DFB"/>
    <w:rsid w:val="00EB6FB5"/>
    <w:rsid w:val="00EB7059"/>
    <w:rsid w:val="00EC3482"/>
    <w:rsid w:val="00ED209C"/>
    <w:rsid w:val="00F0528B"/>
    <w:rsid w:val="00F12E60"/>
    <w:rsid w:val="00F23777"/>
    <w:rsid w:val="00F320F2"/>
    <w:rsid w:val="00F45B1E"/>
    <w:rsid w:val="00F46609"/>
    <w:rsid w:val="00F4744E"/>
    <w:rsid w:val="00F678D7"/>
    <w:rsid w:val="00F817D6"/>
    <w:rsid w:val="00FA431D"/>
    <w:rsid w:val="00FC74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46"/>
    <o:shapelayout v:ext="edit">
      <o:idmap v:ext="edit" data="1"/>
    </o:shapelayout>
  </w:shapeDefaults>
  <w:decimalSymbol w:val="."/>
  <w:listSeparator w:val=","/>
  <w14:docId w14:val="412D1C8D"/>
  <w15:chartTrackingRefBased/>
  <w15:docId w15:val="{E9CE5310-76C3-42C2-B862-EEC7B5727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A2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A2E"/>
    <w:rPr>
      <w:rFonts w:ascii="Segoe UI" w:hAnsi="Segoe UI" w:cs="Segoe UI"/>
      <w:sz w:val="18"/>
      <w:szCs w:val="18"/>
    </w:rPr>
  </w:style>
  <w:style w:type="character" w:styleId="Hyperlink">
    <w:name w:val="Hyperlink"/>
    <w:rsid w:val="000B45D0"/>
    <w:rPr>
      <w:color w:val="0563C1"/>
      <w:u w:val="single"/>
    </w:rPr>
  </w:style>
  <w:style w:type="paragraph" w:customStyle="1" w:styleId="Default">
    <w:name w:val="Default"/>
    <w:rsid w:val="00407C7C"/>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39"/>
    <w:rsid w:val="00787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0">
    <w:name w:val="Pa0"/>
    <w:basedOn w:val="Default"/>
    <w:next w:val="Default"/>
    <w:uiPriority w:val="99"/>
    <w:rsid w:val="006444DF"/>
    <w:pPr>
      <w:spacing w:line="21" w:lineRule="atLeast"/>
    </w:pPr>
    <w:rPr>
      <w:rFonts w:ascii="Neo Sans Pro Cyr" w:hAnsi="Neo Sans Pro Cyr" w:cstheme="minorBidi"/>
      <w:color w:val="auto"/>
    </w:rPr>
  </w:style>
  <w:style w:type="character" w:customStyle="1" w:styleId="A5">
    <w:name w:val="A5"/>
    <w:uiPriority w:val="99"/>
    <w:rsid w:val="006444DF"/>
    <w:rPr>
      <w:rFonts w:cs="Neo Sans Pro Cyr"/>
      <w:color w:val="211D1E"/>
      <w:sz w:val="6"/>
      <w:szCs w:val="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oleObject" Target="embeddings/oleObject5.bin"/><Relationship Id="rId18" Type="http://schemas.openxmlformats.org/officeDocument/2006/relationships/oleObject" Target="embeddings/oleObject10.bin"/><Relationship Id="rId26" Type="http://schemas.openxmlformats.org/officeDocument/2006/relationships/oleObject" Target="embeddings/oleObject17.bin"/><Relationship Id="rId3" Type="http://schemas.openxmlformats.org/officeDocument/2006/relationships/webSettings" Target="webSettings.xml"/><Relationship Id="rId21" Type="http://schemas.openxmlformats.org/officeDocument/2006/relationships/oleObject" Target="embeddings/oleObject13.bin"/><Relationship Id="rId7" Type="http://schemas.openxmlformats.org/officeDocument/2006/relationships/image" Target="media/image3.emf"/><Relationship Id="rId12" Type="http://schemas.openxmlformats.org/officeDocument/2006/relationships/oleObject" Target="embeddings/oleObject4.bin"/><Relationship Id="rId17" Type="http://schemas.openxmlformats.org/officeDocument/2006/relationships/oleObject" Target="embeddings/oleObject9.bin"/><Relationship Id="rId25" Type="http://schemas.openxmlformats.org/officeDocument/2006/relationships/oleObject" Target="embeddings/oleObject16.bin"/><Relationship Id="rId2" Type="http://schemas.openxmlformats.org/officeDocument/2006/relationships/settings" Target="settings.xml"/><Relationship Id="rId16" Type="http://schemas.openxmlformats.org/officeDocument/2006/relationships/oleObject" Target="embeddings/oleObject8.bin"/><Relationship Id="rId20" Type="http://schemas.openxmlformats.org/officeDocument/2006/relationships/oleObject" Target="embeddings/oleObject12.bin"/><Relationship Id="rId29" Type="http://schemas.openxmlformats.org/officeDocument/2006/relationships/oleObject" Target="embeddings/oleObject20.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emf"/><Relationship Id="rId24" Type="http://schemas.openxmlformats.org/officeDocument/2006/relationships/oleObject" Target="embeddings/oleObject15.bin"/><Relationship Id="rId5" Type="http://schemas.openxmlformats.org/officeDocument/2006/relationships/image" Target="media/image2.emf"/><Relationship Id="rId15" Type="http://schemas.openxmlformats.org/officeDocument/2006/relationships/oleObject" Target="embeddings/oleObject7.bin"/><Relationship Id="rId23" Type="http://schemas.openxmlformats.org/officeDocument/2006/relationships/hyperlink" Target="mailto:cs@capra.fi" TargetMode="External"/><Relationship Id="rId28" Type="http://schemas.openxmlformats.org/officeDocument/2006/relationships/oleObject" Target="embeddings/oleObject19.bin"/><Relationship Id="rId10" Type="http://schemas.openxmlformats.org/officeDocument/2006/relationships/oleObject" Target="embeddings/oleObject3.bin"/><Relationship Id="rId19" Type="http://schemas.openxmlformats.org/officeDocument/2006/relationships/oleObject" Target="embeddings/oleObject11.bin"/><Relationship Id="rId31"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emf"/><Relationship Id="rId14" Type="http://schemas.openxmlformats.org/officeDocument/2006/relationships/oleObject" Target="embeddings/oleObject6.bin"/><Relationship Id="rId22" Type="http://schemas.openxmlformats.org/officeDocument/2006/relationships/oleObject" Target="embeddings/oleObject14.bin"/><Relationship Id="rId27" Type="http://schemas.openxmlformats.org/officeDocument/2006/relationships/oleObject" Target="embeddings/oleObject18.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10</Pages>
  <Words>2694</Words>
  <Characters>15361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Designer-2</cp:lastModifiedBy>
  <cp:revision>9</cp:revision>
  <cp:lastPrinted>2024-06-01T14:51:00Z</cp:lastPrinted>
  <dcterms:created xsi:type="dcterms:W3CDTF">2024-06-04T17:03:00Z</dcterms:created>
  <dcterms:modified xsi:type="dcterms:W3CDTF">2025-03-27T06:55:00Z</dcterms:modified>
</cp:coreProperties>
</file>